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B43B92" w:rsidP="006C4559">
            <w:pPr>
              <w:jc w:val="center"/>
              <w:rPr>
                <w:b/>
              </w:rPr>
            </w:pPr>
            <w:r>
              <w:rPr>
                <w:b/>
              </w:rPr>
              <w:t xml:space="preserve">Nr.    </w:t>
            </w:r>
            <w:r w:rsidR="00365021">
              <w:rPr>
                <w:b/>
              </w:rPr>
              <w:t>108423/09.11.2022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6206C" w:rsidTr="00592C95">
        <w:tc>
          <w:tcPr>
            <w:tcW w:w="5122" w:type="dxa"/>
          </w:tcPr>
          <w:p w:rsidR="0046206C" w:rsidRDefault="0046206C" w:rsidP="00592C95">
            <w:pPr>
              <w:spacing w:after="160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123" w:type="dxa"/>
          </w:tcPr>
          <w:p w:rsidR="0046206C" w:rsidRPr="002409C2" w:rsidRDefault="0046206C" w:rsidP="00592C95">
            <w:pPr>
              <w:spacing w:after="160"/>
              <w:jc w:val="center"/>
              <w:rPr>
                <w:rFonts w:eastAsiaTheme="minorHAnsi"/>
                <w:b/>
                <w:noProof/>
                <w:u w:val="single"/>
                <w:lang w:val="en-US" w:eastAsia="en-US"/>
              </w:rPr>
            </w:pPr>
            <w:r w:rsidRPr="002409C2">
              <w:rPr>
                <w:rFonts w:eastAsiaTheme="minorHAnsi"/>
                <w:b/>
                <w:noProof/>
                <w:u w:val="single"/>
                <w:lang w:val="en-US" w:eastAsia="en-US"/>
              </w:rPr>
              <w:t>APROB,</w:t>
            </w:r>
          </w:p>
          <w:p w:rsidR="00462358" w:rsidRDefault="00462358" w:rsidP="00462358">
            <w:pPr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 w:rsidRPr="0099585B">
              <w:rPr>
                <w:rFonts w:eastAsiaTheme="minorHAnsi"/>
                <w:b/>
                <w:noProof/>
                <w:lang w:val="en-US" w:eastAsia="en-US"/>
              </w:rPr>
              <w:t>POSTAREA PE INTERNET</w:t>
            </w:r>
          </w:p>
          <w:p w:rsidR="00462358" w:rsidRPr="00F772E2" w:rsidRDefault="00462358" w:rsidP="004623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P/</w:t>
            </w:r>
            <w:r w:rsidRPr="00F772E2">
              <w:rPr>
                <w:b/>
                <w:sz w:val="28"/>
                <w:szCs w:val="28"/>
              </w:rPr>
              <w:t>ȘEF INSPECTORAT</w:t>
            </w:r>
          </w:p>
          <w:p w:rsidR="00462358" w:rsidRDefault="00462358" w:rsidP="00462358">
            <w:pPr>
              <w:jc w:val="center"/>
              <w:rPr>
                <w:i/>
              </w:rPr>
            </w:pPr>
            <w:r w:rsidRPr="000E0CBA">
              <w:rPr>
                <w:i/>
              </w:rPr>
              <w:t>Comisar-șef de poliție</w:t>
            </w:r>
          </w:p>
          <w:p w:rsidR="0046206C" w:rsidRDefault="00462358" w:rsidP="00462358">
            <w:pPr>
              <w:spacing w:after="160"/>
              <w:jc w:val="center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  <w:r w:rsidRPr="0026381F">
              <w:rPr>
                <w:b/>
              </w:rPr>
              <w:t>DUMITRAȘCU PETRONEL</w:t>
            </w:r>
            <w:r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46206C" w:rsidRPr="00403CCE" w:rsidRDefault="0046206C" w:rsidP="0046206C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46206C" w:rsidRDefault="0046206C" w:rsidP="00930DCA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</w:t>
      </w:r>
      <w:r w:rsidR="00930DCA" w:rsidRPr="00930DCA">
        <w:rPr>
          <w:rFonts w:ascii="Times New Roman" w:hAnsi="Times New Roman"/>
          <w:sz w:val="24"/>
          <w:szCs w:val="28"/>
          <w:lang w:val="ro-RO"/>
        </w:rPr>
        <w:t>la concursul organizat pentru ocuparea posturilor de conducere vacante de șef post I la Posturile de Poliție Dragoș Vodă și Nicolae Bălcescu din cadrul Inspectoratului de Poliție Județean Călărași, Secția 7 Poliție Rurală Dor Mărunt, prevăzute la pozițiile  0681 și 0696 din statul de organizare al unității, cu recrutare din sursă internă (corpul agenților de poliție)</w:t>
      </w:r>
      <w:r w:rsidR="00930DCA">
        <w:rPr>
          <w:rFonts w:ascii="Times New Roman" w:hAnsi="Times New Roman"/>
          <w:sz w:val="24"/>
          <w:szCs w:val="28"/>
          <w:lang w:val="ro-RO"/>
        </w:rPr>
        <w:t>,</w:t>
      </w:r>
    </w:p>
    <w:p w:rsidR="00930DCA" w:rsidRPr="00403CCE" w:rsidRDefault="00930DCA" w:rsidP="00930DCA">
      <w:pPr>
        <w:pStyle w:val="BodyText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3907"/>
        <w:gridCol w:w="1172"/>
        <w:gridCol w:w="2211"/>
        <w:gridCol w:w="2211"/>
      </w:tblGrid>
      <w:tr w:rsidR="0081651C" w:rsidRPr="00403CCE" w:rsidTr="0081651C">
        <w:trPr>
          <w:cantSplit/>
          <w:trHeight w:val="901"/>
        </w:trPr>
        <w:tc>
          <w:tcPr>
            <w:tcW w:w="363" w:type="pct"/>
            <w:vAlign w:val="center"/>
          </w:tcPr>
          <w:p w:rsidR="0081651C" w:rsidRPr="00403CCE" w:rsidRDefault="0081651C" w:rsidP="0081651C">
            <w:pPr>
              <w:jc w:val="center"/>
            </w:pPr>
            <w:r w:rsidRPr="00403CCE">
              <w:t>Nr.</w:t>
            </w:r>
          </w:p>
          <w:p w:rsidR="0081651C" w:rsidRPr="00403CCE" w:rsidRDefault="0081651C" w:rsidP="0081651C">
            <w:pPr>
              <w:jc w:val="center"/>
            </w:pPr>
            <w:r w:rsidRPr="00403CCE">
              <w:t>crt.</w:t>
            </w:r>
          </w:p>
        </w:tc>
        <w:tc>
          <w:tcPr>
            <w:tcW w:w="1907" w:type="pct"/>
            <w:vAlign w:val="center"/>
          </w:tcPr>
          <w:p w:rsidR="0081651C" w:rsidRPr="00403CCE" w:rsidRDefault="0081651C" w:rsidP="0081651C">
            <w:pPr>
              <w:jc w:val="center"/>
            </w:pPr>
          </w:p>
          <w:p w:rsidR="0081651C" w:rsidRPr="00403CCE" w:rsidRDefault="0081651C" w:rsidP="0081651C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81651C" w:rsidRPr="00403CCE" w:rsidRDefault="0081651C" w:rsidP="0081651C">
            <w:pPr>
              <w:jc w:val="center"/>
            </w:pPr>
          </w:p>
        </w:tc>
        <w:tc>
          <w:tcPr>
            <w:tcW w:w="572" w:type="pct"/>
            <w:vAlign w:val="center"/>
          </w:tcPr>
          <w:p w:rsidR="0081651C" w:rsidRPr="00403CCE" w:rsidRDefault="0081651C" w:rsidP="0081651C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79" w:type="pct"/>
          </w:tcPr>
          <w:p w:rsidR="0081651C" w:rsidRPr="00992785" w:rsidRDefault="0081651C" w:rsidP="0081651C">
            <w:pPr>
              <w:jc w:val="center"/>
            </w:pPr>
            <w:r w:rsidRPr="00B25659">
              <w:t>Poziția din statul de organizare al unității, a postului pentru care candidează</w:t>
            </w:r>
          </w:p>
        </w:tc>
        <w:tc>
          <w:tcPr>
            <w:tcW w:w="1079" w:type="pct"/>
            <w:vAlign w:val="center"/>
          </w:tcPr>
          <w:p w:rsidR="0081651C" w:rsidRPr="00403CCE" w:rsidRDefault="0081651C" w:rsidP="0081651C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81651C" w:rsidRPr="00403CCE" w:rsidTr="0081651C">
        <w:trPr>
          <w:trHeight w:val="519"/>
        </w:trPr>
        <w:tc>
          <w:tcPr>
            <w:tcW w:w="363" w:type="pct"/>
            <w:vAlign w:val="center"/>
          </w:tcPr>
          <w:p w:rsidR="0081651C" w:rsidRPr="00403CCE" w:rsidRDefault="0081651C" w:rsidP="0081651C">
            <w:pPr>
              <w:jc w:val="center"/>
            </w:pPr>
            <w:r w:rsidRPr="00403CCE">
              <w:t>1.</w:t>
            </w:r>
          </w:p>
        </w:tc>
        <w:tc>
          <w:tcPr>
            <w:tcW w:w="1907" w:type="pct"/>
            <w:vAlign w:val="center"/>
          </w:tcPr>
          <w:p w:rsidR="0081651C" w:rsidRPr="00403CCE" w:rsidRDefault="0081651C" w:rsidP="0081651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CL/PDV/102489</w:t>
            </w:r>
          </w:p>
        </w:tc>
        <w:tc>
          <w:tcPr>
            <w:tcW w:w="572" w:type="pct"/>
            <w:vAlign w:val="center"/>
          </w:tcPr>
          <w:p w:rsidR="0081651C" w:rsidRPr="00403CCE" w:rsidRDefault="00365021" w:rsidP="0081651C">
            <w:pPr>
              <w:jc w:val="center"/>
            </w:pPr>
            <w:r>
              <w:t>7,65</w:t>
            </w:r>
          </w:p>
        </w:tc>
        <w:tc>
          <w:tcPr>
            <w:tcW w:w="1079" w:type="pct"/>
          </w:tcPr>
          <w:p w:rsidR="0081651C" w:rsidRPr="00992785" w:rsidRDefault="00B25659" w:rsidP="00B25659">
            <w:pPr>
              <w:jc w:val="center"/>
            </w:pPr>
            <w:r>
              <w:t>0681</w:t>
            </w:r>
          </w:p>
        </w:tc>
        <w:tc>
          <w:tcPr>
            <w:tcW w:w="1079" w:type="pct"/>
            <w:vAlign w:val="center"/>
          </w:tcPr>
          <w:p w:rsidR="0081651C" w:rsidRPr="00403CCE" w:rsidRDefault="00365021" w:rsidP="0081651C">
            <w:pPr>
              <w:jc w:val="center"/>
            </w:pPr>
            <w:r>
              <w:t>ADMIS</w:t>
            </w:r>
          </w:p>
        </w:tc>
      </w:tr>
      <w:tr w:rsidR="0081651C" w:rsidRPr="00403CCE" w:rsidTr="0081651C">
        <w:trPr>
          <w:trHeight w:val="519"/>
        </w:trPr>
        <w:tc>
          <w:tcPr>
            <w:tcW w:w="363" w:type="pct"/>
            <w:vAlign w:val="center"/>
          </w:tcPr>
          <w:p w:rsidR="0081651C" w:rsidRPr="00403CCE" w:rsidRDefault="0081651C" w:rsidP="0081651C">
            <w:pPr>
              <w:jc w:val="center"/>
            </w:pPr>
            <w:r>
              <w:t>2.</w:t>
            </w:r>
          </w:p>
        </w:tc>
        <w:tc>
          <w:tcPr>
            <w:tcW w:w="1907" w:type="pct"/>
            <w:vAlign w:val="center"/>
          </w:tcPr>
          <w:p w:rsidR="0081651C" w:rsidRDefault="0081651C" w:rsidP="0081651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CL/PNB/102487</w:t>
            </w:r>
          </w:p>
        </w:tc>
        <w:tc>
          <w:tcPr>
            <w:tcW w:w="572" w:type="pct"/>
            <w:vAlign w:val="center"/>
          </w:tcPr>
          <w:p w:rsidR="0081651C" w:rsidRDefault="00365021" w:rsidP="0081651C">
            <w:pPr>
              <w:jc w:val="center"/>
            </w:pPr>
            <w:r>
              <w:t>7,11</w:t>
            </w:r>
          </w:p>
        </w:tc>
        <w:tc>
          <w:tcPr>
            <w:tcW w:w="1079" w:type="pct"/>
          </w:tcPr>
          <w:p w:rsidR="0081651C" w:rsidRPr="00992785" w:rsidRDefault="00B25659" w:rsidP="00B25659">
            <w:pPr>
              <w:jc w:val="center"/>
            </w:pPr>
            <w:r>
              <w:t>0696</w:t>
            </w:r>
          </w:p>
        </w:tc>
        <w:tc>
          <w:tcPr>
            <w:tcW w:w="1079" w:type="pct"/>
            <w:vAlign w:val="center"/>
          </w:tcPr>
          <w:p w:rsidR="0081651C" w:rsidRDefault="00365021" w:rsidP="0081651C">
            <w:pPr>
              <w:jc w:val="center"/>
            </w:pPr>
            <w:r>
              <w:t>ADMIS</w:t>
            </w:r>
          </w:p>
        </w:tc>
      </w:tr>
    </w:tbl>
    <w:p w:rsidR="0046206C" w:rsidRPr="00403CCE" w:rsidRDefault="0046206C" w:rsidP="0046206C">
      <w:pPr>
        <w:ind w:left="1080"/>
        <w:jc w:val="both"/>
      </w:pPr>
    </w:p>
    <w:p w:rsidR="0046206C" w:rsidRDefault="0046206C" w:rsidP="0046206C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Candidatul nemulțumit de rezultatul obținut la interviul structurat pe subiecte profesionale poate formula contestatie o singură dată în te</w:t>
      </w:r>
      <w:r>
        <w:rPr>
          <w:rFonts w:eastAsiaTheme="minorHAnsi"/>
          <w:lang w:eastAsia="en-US"/>
        </w:rPr>
        <w:t xml:space="preserve">rmen de 24 de ore de la afișare, aceasta urmând a fi depusă la adresa de email </w:t>
      </w:r>
      <w:r w:rsidR="00E0027C">
        <w:fldChar w:fldCharType="begin"/>
      </w:r>
      <w:r w:rsidR="00E0027C">
        <w:instrText xml:space="preserve"> HYPERLINK "mailto:resurseumane@cl.politiaromana.ro" </w:instrText>
      </w:r>
      <w:r w:rsidR="00E0027C">
        <w:fldChar w:fldCharType="separate"/>
      </w:r>
      <w:r w:rsidRPr="001F7030">
        <w:rPr>
          <w:rStyle w:val="Hyperlink"/>
          <w:rFonts w:eastAsiaTheme="minorHAnsi"/>
          <w:lang w:eastAsia="en-US"/>
        </w:rPr>
        <w:t>resurseumane@cl.politiaromana.ro</w:t>
      </w:r>
      <w:r w:rsidR="00E0027C">
        <w:rPr>
          <w:rStyle w:val="Hyperlink"/>
          <w:rFonts w:eastAsiaTheme="minorHAnsi"/>
          <w:lang w:eastAsia="en-US"/>
        </w:rPr>
        <w:fldChar w:fldCharType="end"/>
      </w:r>
    </w:p>
    <w:p w:rsidR="0046206C" w:rsidRPr="002409C2" w:rsidRDefault="0046206C" w:rsidP="0046206C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Candidații pot contesta numai notele la propriile lucrări.</w:t>
      </w:r>
    </w:p>
    <w:p w:rsidR="0046206C" w:rsidRPr="002409C2" w:rsidRDefault="0046206C" w:rsidP="0046206C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930DCA" w:rsidRPr="00930DCA" w:rsidRDefault="00930DCA" w:rsidP="00930DCA">
      <w:pPr>
        <w:ind w:left="720"/>
        <w:jc w:val="center"/>
        <w:rPr>
          <w:b/>
          <w:sz w:val="26"/>
          <w:szCs w:val="26"/>
          <w:u w:val="single"/>
        </w:rPr>
      </w:pPr>
      <w:r w:rsidRPr="00930DCA">
        <w:rPr>
          <w:b/>
          <w:sz w:val="26"/>
          <w:szCs w:val="26"/>
          <w:u w:val="single"/>
        </w:rPr>
        <w:t>COMISIA DE CONCURS:</w:t>
      </w:r>
    </w:p>
    <w:p w:rsidR="00930DCA" w:rsidRPr="00930DCA" w:rsidRDefault="00930DCA" w:rsidP="00930DCA">
      <w:pPr>
        <w:ind w:left="720"/>
        <w:jc w:val="center"/>
        <w:rPr>
          <w:b/>
          <w:sz w:val="26"/>
          <w:szCs w:val="26"/>
          <w:u w:val="single"/>
        </w:rPr>
      </w:pPr>
    </w:p>
    <w:p w:rsidR="0046206C" w:rsidRDefault="0046206C" w:rsidP="0046206C">
      <w:pPr>
        <w:jc w:val="center"/>
        <w:outlineLvl w:val="0"/>
        <w:rPr>
          <w:b/>
          <w:sz w:val="28"/>
          <w:szCs w:val="28"/>
        </w:rPr>
      </w:pPr>
    </w:p>
    <w:p w:rsidR="00454761" w:rsidRDefault="00454761" w:rsidP="0046206C">
      <w:pPr>
        <w:jc w:val="center"/>
        <w:outlineLvl w:val="0"/>
        <w:rPr>
          <w:b/>
          <w:sz w:val="28"/>
          <w:szCs w:val="28"/>
        </w:rPr>
      </w:pPr>
    </w:p>
    <w:p w:rsidR="00454761" w:rsidRPr="00394639" w:rsidRDefault="00454761" w:rsidP="0046206C">
      <w:pPr>
        <w:jc w:val="center"/>
        <w:outlineLvl w:val="0"/>
        <w:rPr>
          <w:b/>
          <w:sz w:val="28"/>
          <w:szCs w:val="28"/>
        </w:rPr>
      </w:pPr>
    </w:p>
    <w:p w:rsidR="0046206C" w:rsidRPr="00394639" w:rsidRDefault="0046206C" w:rsidP="0046206C">
      <w:pPr>
        <w:jc w:val="center"/>
        <w:outlineLvl w:val="0"/>
        <w:rPr>
          <w:b/>
          <w:sz w:val="26"/>
          <w:szCs w:val="26"/>
        </w:rPr>
      </w:pPr>
      <w:r w:rsidRPr="00394639">
        <w:rPr>
          <w:b/>
          <w:sz w:val="26"/>
          <w:szCs w:val="26"/>
        </w:rPr>
        <w:t>ÎNTOCMIT,</w:t>
      </w:r>
    </w:p>
    <w:p w:rsidR="0046206C" w:rsidRPr="00394639" w:rsidRDefault="0046206C" w:rsidP="0046206C">
      <w:pPr>
        <w:jc w:val="center"/>
        <w:rPr>
          <w:b/>
          <w:sz w:val="26"/>
          <w:szCs w:val="26"/>
        </w:rPr>
      </w:pPr>
      <w:r w:rsidRPr="00394639">
        <w:rPr>
          <w:b/>
          <w:sz w:val="26"/>
          <w:szCs w:val="26"/>
        </w:rPr>
        <w:t>SECRETAR AL COMISIEI DE CONCURS</w:t>
      </w:r>
    </w:p>
    <w:p w:rsidR="00454761" w:rsidRDefault="00454761" w:rsidP="0046206C">
      <w:pPr>
        <w:rPr>
          <w:b/>
        </w:rPr>
      </w:pPr>
    </w:p>
    <w:p w:rsidR="00454761" w:rsidRDefault="00454761" w:rsidP="0046206C">
      <w:pPr>
        <w:rPr>
          <w:b/>
        </w:rPr>
      </w:pPr>
    </w:p>
    <w:p w:rsidR="00454761" w:rsidRDefault="00454761" w:rsidP="0046206C">
      <w:pPr>
        <w:rPr>
          <w:b/>
        </w:rPr>
      </w:pPr>
    </w:p>
    <w:p w:rsidR="00454761" w:rsidRDefault="00454761" w:rsidP="0046206C">
      <w:pPr>
        <w:rPr>
          <w:b/>
        </w:rPr>
      </w:pPr>
    </w:p>
    <w:p w:rsidR="00454761" w:rsidRDefault="00454761" w:rsidP="0046206C">
      <w:pPr>
        <w:rPr>
          <w:b/>
        </w:rPr>
      </w:pPr>
    </w:p>
    <w:p w:rsidR="00024555" w:rsidRPr="00403CCE" w:rsidRDefault="00024555" w:rsidP="0046206C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930DCA">
        <w:rPr>
          <w:b/>
        </w:rPr>
        <w:t>09.11.</w:t>
      </w:r>
      <w:r w:rsidR="007E5733">
        <w:rPr>
          <w:b/>
        </w:rPr>
        <w:t>2022</w:t>
      </w:r>
    </w:p>
    <w:p w:rsidR="00024555" w:rsidRPr="00403CCE" w:rsidRDefault="00024555" w:rsidP="00024555">
      <w:pPr>
        <w:spacing w:before="120"/>
        <w:rPr>
          <w:b/>
        </w:rPr>
      </w:pPr>
      <w:r w:rsidRPr="00403CCE">
        <w:rPr>
          <w:b/>
        </w:rPr>
        <w:t xml:space="preserve">ORA: </w:t>
      </w:r>
      <w:r w:rsidR="006821F5">
        <w:rPr>
          <w:b/>
        </w:rPr>
        <w:t>13, 20</w:t>
      </w:r>
      <w:bookmarkStart w:id="0" w:name="_GoBack"/>
      <w:bookmarkEnd w:id="0"/>
    </w:p>
    <w:p w:rsidR="002D1C67" w:rsidRDefault="00024555" w:rsidP="00024555">
      <w:pPr>
        <w:pStyle w:val="Heading2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 w:rsidSect="002409C2">
      <w:pgSz w:w="12240" w:h="15840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24555"/>
    <w:rsid w:val="0004045A"/>
    <w:rsid w:val="00091355"/>
    <w:rsid w:val="0009648D"/>
    <w:rsid w:val="000A2667"/>
    <w:rsid w:val="00187E56"/>
    <w:rsid w:val="002409C2"/>
    <w:rsid w:val="00263B72"/>
    <w:rsid w:val="003248A5"/>
    <w:rsid w:val="00365021"/>
    <w:rsid w:val="00391612"/>
    <w:rsid w:val="003A5A1F"/>
    <w:rsid w:val="003B6170"/>
    <w:rsid w:val="00451E96"/>
    <w:rsid w:val="00454761"/>
    <w:rsid w:val="0046206C"/>
    <w:rsid w:val="00462358"/>
    <w:rsid w:val="004870F0"/>
    <w:rsid w:val="004C32C4"/>
    <w:rsid w:val="005274EF"/>
    <w:rsid w:val="005A6453"/>
    <w:rsid w:val="005B301B"/>
    <w:rsid w:val="005E2DFE"/>
    <w:rsid w:val="005F0733"/>
    <w:rsid w:val="00613D31"/>
    <w:rsid w:val="0065045F"/>
    <w:rsid w:val="006821F5"/>
    <w:rsid w:val="006C4559"/>
    <w:rsid w:val="006C65C6"/>
    <w:rsid w:val="007E5733"/>
    <w:rsid w:val="007F3CCC"/>
    <w:rsid w:val="008055A9"/>
    <w:rsid w:val="0081651C"/>
    <w:rsid w:val="00821B0F"/>
    <w:rsid w:val="008305D3"/>
    <w:rsid w:val="008540EB"/>
    <w:rsid w:val="008844F8"/>
    <w:rsid w:val="00897F36"/>
    <w:rsid w:val="00930DCA"/>
    <w:rsid w:val="0099585B"/>
    <w:rsid w:val="00A03082"/>
    <w:rsid w:val="00A72E89"/>
    <w:rsid w:val="00A909FD"/>
    <w:rsid w:val="00B25659"/>
    <w:rsid w:val="00B43735"/>
    <w:rsid w:val="00B43B92"/>
    <w:rsid w:val="00BC6EFC"/>
    <w:rsid w:val="00BD2345"/>
    <w:rsid w:val="00C624B8"/>
    <w:rsid w:val="00D36C05"/>
    <w:rsid w:val="00E0027C"/>
    <w:rsid w:val="00E87CB8"/>
    <w:rsid w:val="00EB713F"/>
    <w:rsid w:val="00EC4BB0"/>
    <w:rsid w:val="00F451E2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704C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39"/>
    <w:rsid w:val="0024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72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CharCharCaracter">
    <w:name w:val="Char Char Caracter"/>
    <w:basedOn w:val="Normal"/>
    <w:rsid w:val="0046206C"/>
    <w:rPr>
      <w:sz w:val="20"/>
      <w:szCs w:val="20"/>
      <w:lang w:val="pl-PL" w:eastAsia="pl-PL"/>
    </w:rPr>
  </w:style>
  <w:style w:type="paragraph" w:customStyle="1" w:styleId="CharCharCaracter0">
    <w:name w:val="Char Char Caracter"/>
    <w:basedOn w:val="Normal"/>
    <w:rsid w:val="00930DCA"/>
    <w:rPr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8</cp:revision>
  <cp:lastPrinted>2022-05-31T06:09:00Z</cp:lastPrinted>
  <dcterms:created xsi:type="dcterms:W3CDTF">2022-11-06T08:29:00Z</dcterms:created>
  <dcterms:modified xsi:type="dcterms:W3CDTF">2022-11-09T11:17:00Z</dcterms:modified>
</cp:coreProperties>
</file>