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2746"/>
      </w:tblGrid>
      <w:tr w:rsidR="00F854EE" w:rsidRPr="00F854EE" w:rsidTr="00EC2442">
        <w:tc>
          <w:tcPr>
            <w:tcW w:w="6588" w:type="dxa"/>
            <w:shd w:val="clear" w:color="auto" w:fill="auto"/>
          </w:tcPr>
          <w:p w:rsidR="00F854EE" w:rsidRPr="00F854EE" w:rsidRDefault="00F854EE" w:rsidP="00F8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R  O  M  Â  N  I  A</w:t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AFACERILOR INTERNE</w:t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INSPECTORATUL DE POLIŢIE  JUDEŢEAN CĂLĂRAŞI</w:t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92735" cy="226695"/>
                  <wp:effectExtent l="0" t="0" r="0" b="190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COMISIA DE CONCURS</w:t>
            </w:r>
          </w:p>
          <w:p w:rsidR="00F854EE" w:rsidRPr="00F854EE" w:rsidRDefault="00F854EE" w:rsidP="00F854E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              </w:t>
            </w:r>
          </w:p>
        </w:tc>
        <w:tc>
          <w:tcPr>
            <w:tcW w:w="2746" w:type="dxa"/>
            <w:shd w:val="clear" w:color="auto" w:fill="auto"/>
          </w:tcPr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NESECRET </w:t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Călăraşi</w:t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854EE" w:rsidRPr="00F854EE" w:rsidRDefault="001A629E" w:rsidP="00F85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5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ANEXA NR. 1</w:t>
            </w:r>
          </w:p>
          <w:p w:rsidR="00F854EE" w:rsidRPr="00F854EE" w:rsidRDefault="00F854EE" w:rsidP="00F8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854EE" w:rsidRPr="00F854EE" w:rsidRDefault="00F854EE" w:rsidP="0043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F854EE" w:rsidRPr="00D4783C" w:rsidRDefault="00F854EE" w:rsidP="00AC325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371F" w:rsidRPr="00D4783C" w:rsidRDefault="00F854EE" w:rsidP="00F1371F">
      <w:pPr>
        <w:tabs>
          <w:tab w:val="left" w:pos="804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4783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</w:t>
      </w:r>
    </w:p>
    <w:p w:rsidR="00F854EE" w:rsidRPr="00D4783C" w:rsidRDefault="00F854EE" w:rsidP="00F854EE">
      <w:pPr>
        <w:tabs>
          <w:tab w:val="left" w:pos="804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854EE" w:rsidRPr="00F854EE" w:rsidRDefault="00F854EE" w:rsidP="00F854EE">
      <w:pPr>
        <w:tabs>
          <w:tab w:val="left" w:pos="804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854EE" w:rsidRPr="00F854EE" w:rsidRDefault="00F854EE" w:rsidP="00F85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4EE">
        <w:rPr>
          <w:rFonts w:ascii="Times New Roman" w:hAnsi="Times New Roman" w:cs="Times New Roman"/>
          <w:b/>
          <w:sz w:val="28"/>
          <w:szCs w:val="28"/>
          <w:u w:val="single"/>
        </w:rPr>
        <w:t>TEMATIC</w:t>
      </w:r>
      <w:r w:rsidR="00091F41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F854EE">
        <w:rPr>
          <w:rFonts w:ascii="Times New Roman" w:hAnsi="Times New Roman" w:cs="Times New Roman"/>
          <w:b/>
          <w:sz w:val="28"/>
          <w:szCs w:val="28"/>
          <w:u w:val="single"/>
        </w:rPr>
        <w:t xml:space="preserve"> ȘI BIBLIOGRAFI</w:t>
      </w:r>
      <w:r w:rsidR="00091F41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</w:p>
    <w:p w:rsidR="00091F41" w:rsidRPr="00091F41" w:rsidRDefault="00091F41" w:rsidP="00625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091F41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recomandate pentru examenul/concursul organizat</w:t>
      </w:r>
    </w:p>
    <w:p w:rsidR="00091F41" w:rsidRDefault="00091F41" w:rsidP="00625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091F41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în vederea ocupării funcţiei</w:t>
      </w:r>
      <w:r w:rsidR="001C588E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vacante</w:t>
      </w:r>
      <w:r w:rsidRPr="00091F41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de şef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b</w:t>
      </w:r>
      <w:r w:rsidR="00625FA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irou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I la Centrul Operațional din cadrul</w:t>
      </w:r>
      <w:r w:rsidRPr="00091F41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Serviciul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ui</w:t>
      </w:r>
      <w:r w:rsidRPr="00091F41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Cabinet,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al</w:t>
      </w:r>
      <w:r w:rsidR="00625FA7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</w:t>
      </w:r>
      <w:r w:rsidRPr="00091F41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Inspectoratului de Poliţie Județean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Călărași</w:t>
      </w:r>
    </w:p>
    <w:p w:rsidR="00091F41" w:rsidRDefault="00091F41" w:rsidP="00625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</w:p>
    <w:p w:rsidR="00091F41" w:rsidRPr="00091F41" w:rsidRDefault="00091F41" w:rsidP="00091F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</w:p>
    <w:p w:rsidR="00F854EE" w:rsidRPr="00F854EE" w:rsidRDefault="00F854EE" w:rsidP="00CE3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EE">
        <w:rPr>
          <w:rFonts w:ascii="Times New Roman" w:hAnsi="Times New Roman" w:cs="Times New Roman"/>
          <w:b/>
          <w:sz w:val="28"/>
          <w:szCs w:val="28"/>
        </w:rPr>
        <w:t>CAPITOLUL I</w:t>
      </w:r>
    </w:p>
    <w:p w:rsidR="00F854EE" w:rsidRPr="00F854EE" w:rsidRDefault="00F854EE" w:rsidP="00CE3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EE">
        <w:rPr>
          <w:rFonts w:ascii="Times New Roman" w:hAnsi="Times New Roman" w:cs="Times New Roman"/>
          <w:b/>
          <w:sz w:val="28"/>
          <w:szCs w:val="28"/>
        </w:rPr>
        <w:t>NOȚIUNI GENERALE ȘI RESURSE UMANE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CE3E28" w:rsidRDefault="00F854EE" w:rsidP="00F854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28">
        <w:rPr>
          <w:rFonts w:ascii="Times New Roman" w:hAnsi="Times New Roman" w:cs="Times New Roman"/>
          <w:b/>
          <w:sz w:val="28"/>
          <w:szCs w:val="28"/>
        </w:rPr>
        <w:t>Tematică: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Drepturile, libertățile și îndatoririle fundamentale;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Organizarea și funcționarea Poliției Române;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Cariera polițistului;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Drepturile, îndatoririle şi restrângerea exercițiului unor drepturi sau libertăți ale polițistului;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Recompense, răspunderea juridică și sancțiuni;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Infracțiunea;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Uzul de armă;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Liberul acces la informații de interes public;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Securitatea și sănătatea în muncă;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Reguli speciale privind prelucrarea unor categorii de date cu caracter personal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Regimul juridic al contravențiilor;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Reguli de circulație;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Reglementarea activității de soluționare a petițiilor;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Codul de etică și deontologie al polițistului;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Recompensarea polițiștilor;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Răspunderea disciplinară;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Activitățile de analiză a postului şi de întocmire a fișei postului;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Formarea continuă a polițistului;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Perioada de stagiu, perioada de probă, definitivarea în profesie şi exercitarea tutelei profesionale;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Proceduri privind nașterea, modificarea, suspendarea şi încetarea raporturilor de serviciu ale polițiștilor;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Evaluarea de serviciu a polițiștilor;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Organizarea activității de soluționare a petițiilor, primirea în audiență și consilierea cetățenilor;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Responsabilitatea personalului de conducere în vederea prevenirii faptelor de corupție;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CE3E28" w:rsidRDefault="00F854EE" w:rsidP="00F854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28">
        <w:rPr>
          <w:rFonts w:ascii="Times New Roman" w:hAnsi="Times New Roman" w:cs="Times New Roman"/>
          <w:b/>
          <w:sz w:val="28"/>
          <w:szCs w:val="28"/>
        </w:rPr>
        <w:t>Bibliografia: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Constituția României - Titlul 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218/2002 privind organizarea și funcționarea Poliției Române, republicată, cu completările ulterioare;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Legea nr. 360/2002 privind Statutul Polițistului, cu modificările și completările ulterioare - Capitolele II, III și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IV ;</w:t>
      </w:r>
      <w:proofErr w:type="gramEnd"/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Legea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286/2009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>- Codul penal, cu modificările și completările ulterioare - Titlul 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17/1996 privind regimul armelor de foc și al munițiilor, cu modificările și completările ulterioare - Capitolul 3;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Legea nr. 544 din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12 octombrie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2001 privind liberul acces la informațiile de interes public, cu modificările și completările ulterioare - Capitolele I și 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Legea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319/2006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– Legea securității și sănătății în muncă, cu modificările și completările ulterioare - Capitolele II, III, IV, V și VI;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190/2018 privind măsuri de punere în aplicare a Regulamentului (UE) 2016/679, privind protecția persoanelor fizice în ceea ce privește prelucrarea datelor cu caracter personal şi privind libera circulație a acestor date şi de abrogare a Directivei 95/46/CE (Regulamentul general privind protecția datelor), cu modificările ulterioare - Capitolul 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Ordonanța Guvernului nr. 2/2001 privind regimul juridic al contravențiilor, cu modificările și completările ulterioare;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Ordonanța de Urgență a Guvernului nr. 195/2002 privind circulația pe drumurile publice, republicată, cu modificările și completările ulterioare - Capitolul V;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Ordonanța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Guvernului  nr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>. 27 din 30 ianuarie 2002 privind reglementarea activității de soluționare a petițiilor, cu modificările ulterioare;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H.G. nr. 991/2005 pentru aprobarea Codului de etică și deontologie al polițistului;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H.G.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725/2015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pentru stabilirea normelor de aplicare a cap. IV din Legea nr. 360/2002 privind Statutul polițistului, referitoare la acordarea recompenselor și răspunderea disciplinară a polițiștilor, cu modificările și completările ulterioare - Capitolele II și III;  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Ordinul M.A.I.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140/2016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privind activitatea de management resurse umane în unitățile de poliție ale Ministerului Afacerilor Interne, cu modificările și completările ulterioare - Anexa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, Anexa nr. 4 - Capitolul III, Anexa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; Anexa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7 și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Anexa nr.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>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Ordinul M.A.I. nr. 33/2020, privind activitățile de soluționare a petițiilor, primire în audiență și consiliere a cetățenilor în Ministerul Afacerilor Interne - Capitolele II, II și IV;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Ordinul MA.I.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62/2018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>, privind organizarea și desfășurarea activităților de prevenire a corupției şi de educație pentru promovarea integrității în cadrul Ministerului Afacerilor Interne - Capitolul VIII.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F854EE" w:rsidRDefault="00F854EE" w:rsidP="00CE3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EE">
        <w:rPr>
          <w:rFonts w:ascii="Times New Roman" w:hAnsi="Times New Roman" w:cs="Times New Roman"/>
          <w:b/>
          <w:sz w:val="28"/>
          <w:szCs w:val="28"/>
        </w:rPr>
        <w:t>CAPITOLUL II</w:t>
      </w:r>
    </w:p>
    <w:p w:rsidR="00F854EE" w:rsidRPr="00F854EE" w:rsidRDefault="00F854EE" w:rsidP="00CE3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EE">
        <w:rPr>
          <w:rFonts w:ascii="Times New Roman" w:hAnsi="Times New Roman" w:cs="Times New Roman"/>
          <w:b/>
          <w:sz w:val="28"/>
          <w:szCs w:val="28"/>
        </w:rPr>
        <w:t>PROTECȚIA INFORMAȚIILOR CLASIFICATE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CE3E28" w:rsidRDefault="00F854EE" w:rsidP="00F854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28">
        <w:rPr>
          <w:rFonts w:ascii="Times New Roman" w:hAnsi="Times New Roman" w:cs="Times New Roman"/>
          <w:b/>
          <w:sz w:val="28"/>
          <w:szCs w:val="28"/>
        </w:rPr>
        <w:t>Tematică: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Protecția informațiilor clasificate - Dispoziții generale, Informații secret de stat, informații secret de serviciu;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Clasificarea și declasificarea informațiilor, măsuri minime de protecție specifice claselor și nivelurilor de secretizare;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Reguli generale privind evidența, întocmirea, păstrarea, procesarea, multiplicarea, manipularea, transportul, transmiterea și distrugerea informațiilor clasificate;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Protecția informațiilor secrete de stat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Protecția surselor generatoare de informații - INFOSEC;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Protecția informațiilor secret de serviciu;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Declasificarea sau trecerea în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altă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clasă ori alt nivel de secretizare a unor categorii de informații referitoare la activitatea Ministerului Afacerilor Interne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Colectarea, transportul, distribuirea și protecția, pe teritoriul României, a corespondenței clasificate.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CE3E28" w:rsidRDefault="00F854EE" w:rsidP="00F854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28">
        <w:rPr>
          <w:rFonts w:ascii="Times New Roman" w:hAnsi="Times New Roman" w:cs="Times New Roman"/>
          <w:b/>
          <w:sz w:val="28"/>
          <w:szCs w:val="28"/>
        </w:rPr>
        <w:t>Bibliografie: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182/2002 privind protecția informațiilor clasificate, cu modificările și completările ulterioare - Capitolele I, II și III;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H.G. nr. 585/2002 pentru aprobarea Standardelor naționale de protecție a informațiilor clasificate în România, cu modificările și completările ulterioare - Capitolele 2, 3, 4 și 8;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H.G. nr. 781/2002 privind protecția informațiilor secrete de serviciu;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H.G. nr. 866/2015 privind declasificarea sau trecerea în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altă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clasă ori alt nivel de secretizare a unor categorii de informații referitoare la activitatea Ministerului Afacerilor Interne;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H.G. nr. 1349/2002 privind colectarea, transportul, distribuirea și protecția, pe teritoriul României, a corespondentei clasificate, cu modificările și completările ulterioare.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F854EE" w:rsidRDefault="00F854EE" w:rsidP="00CE3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EE">
        <w:rPr>
          <w:rFonts w:ascii="Times New Roman" w:hAnsi="Times New Roman" w:cs="Times New Roman"/>
          <w:b/>
          <w:sz w:val="28"/>
          <w:szCs w:val="28"/>
        </w:rPr>
        <w:t>CAPITOLUL III</w:t>
      </w:r>
    </w:p>
    <w:p w:rsidR="00F854EE" w:rsidRPr="00F854EE" w:rsidRDefault="00F854EE" w:rsidP="00CE3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EE">
        <w:rPr>
          <w:rFonts w:ascii="Times New Roman" w:hAnsi="Times New Roman" w:cs="Times New Roman"/>
          <w:b/>
          <w:sz w:val="28"/>
          <w:szCs w:val="28"/>
        </w:rPr>
        <w:t>MANAGEMENT OPERAȚIONAL</w:t>
      </w:r>
    </w:p>
    <w:p w:rsidR="00F854EE" w:rsidRPr="00CE3E28" w:rsidRDefault="00F854EE" w:rsidP="00F854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E28">
        <w:rPr>
          <w:rFonts w:ascii="Times New Roman" w:hAnsi="Times New Roman" w:cs="Times New Roman"/>
          <w:b/>
          <w:sz w:val="28"/>
          <w:szCs w:val="28"/>
        </w:rPr>
        <w:t>Tematică: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Declararea prealabilă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adunărilor publice;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Obligații privind organizarea şi desfășurarea adunărilor publice;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Asigurarea ordinii pe timpul desfășurării adunărilor publice;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Obligațiile organizatorului de competiții sau de jocuri sportive, obligațiile personalului de ordine şi siguranță, obligațiile spectatorilor;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Măsuri pentru prevenirea și combaterea efectelor pandemiei de COVID-19;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Dispoziții generale privind prevenirea și combaterea violenței domestice;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Instituții cu atribuții în prevenirea şi combaterea violenței domestice;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Ordinul de protecție și ordinul de protecție provizoriu;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Prevenirea și combaterea terorismului;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Paza obiectivelor, bunurilor, valorilor și protecția persoanelor;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Dispoziții generale, organizarea, funcționarea și personalul SNUAU;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Dispoziții generale și organizarea Sistemului Național de Management al Situațiilor de Urgență: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Atribuțiile componentelor Sistemului Național de Management al Situațiilor de Urgență;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Organizarea și funcționarea Centrului Național de Conducere a Acțiunilor de Ordine Publică;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Atribuțiile specifice componentelor Centrului Național de Conducere a Acțiunilor de Ordine Publică;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Organizarea, conducerea, coordonarea, executarea și evaluarea activităților de menținere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ordinii și siguranței publice în sistem integrat. Intervenția la evenimente;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Organizarea cooperării şi colaborării în activitatea de menținere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ordinii şi siguranței publice;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Paza obiectivelor, bunurilor, valorilor şi a transporturilor speciale aparținând Ministerului Afacerilor Interne;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Gestionarea situațiilor de urgență specifice tipurilor de risc repartizate Ministerului Administrației şi Internelor;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Aplicarea măsurilor de protecție civilă în unitățile Ministerului Administrației şi Internelor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Atribuțiile autorităților administrației publice centrale și locale, ale instituțiilor publice, ale reprezentanților societății civile și ale operatorilor economici privind prevenirea și gestionarea unei situații de urgență specifice;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Modul de acțiune al efectivelor de poliție pentru preluarea şi rezolvarea evenimentelor semnalate prin Sistemul Național Unic pentru Apeluri de Urgență;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Modul de acțiune a efectivelor de poliție pentru descoperirea, prinderea și identificarea autorilor de infracțiuni flagrante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ce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folosesc la comiterea acestora mijloace auto/moto, precum și a autorilor de furt de autovehicule.</w:t>
      </w:r>
    </w:p>
    <w:p w:rsidR="00F854EE" w:rsidRPr="00653BC3" w:rsidRDefault="00F854EE" w:rsidP="00F854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BC3">
        <w:rPr>
          <w:rFonts w:ascii="Times New Roman" w:hAnsi="Times New Roman" w:cs="Times New Roman"/>
          <w:b/>
          <w:sz w:val="28"/>
          <w:szCs w:val="28"/>
        </w:rPr>
        <w:t>Bibliografie: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60/1991 privind organizarea și desfășurarea adunărilor publice, republicată, cu modificările și completările ulterioare - Capitolele II, III și IV;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4/2008 privind prevenirea și combaterea violenței cu ocazia competițiilor și a jocurilor sportive, cu modificările și completările ulterioare - Capitolele II, III și IV;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55/2020 privind unele măsuri pentru prevenirea și combaterea efectelor pandemiei de COVID-19, cu modificările și completările ulterioare;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217/ 2003 pentru prevenirea și combaterea violenței domestice, republicată - Capitolele I, II, IV și V;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535/ 2004 privind prevenirea și combaterea terorismului, cu modificările și completările ulterioare;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Legea nr. 333/2003 privind paza obiectivelor, bunurilor, valorilor și protecția persoanelor, republicată, cu modificările și completările ulterioare;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Ordonanța de Urgență a Guvernului nr. 34 din 19 martie 2008 privind organizarea și funcționarea sistemului național unic pentru apeluri de urgență, cu modificările și completările ulterioare - Capitolele I, II, III și IV;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Ordonanța de Urgență nr. 21/2004 privind Sistemul Național de Management al Situațiilor de Urgență, cu modificările și completările ulterioare - Capitolele I, II și III;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Hotărâre de Guvern nr. 1152/2014 privind organizarea, funcționarea și compunerea Centrului Național de Conducere a Acțiunilor de Ordine Publică, cu modificările ulterioare, cu modificările și completările ulterioare - Capitolele II și III;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Ordinul M.A.I. nr. 60/2010 privind organizarea și executarea activităților de menținere a ordinii și siguranței publice, cu modificările și completările ulterioare - Capitolul II și III;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Ordinul M.A.I. nr. 5/2017 privind paza obiectivelor, bunurilor, valorilor și a transporturilor speciale aparținând Ministerului Afacerilor Interne;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Ordinul M.A.I nr. 181/2010 pentru aprobarea Regulamentului privind gestionarea situațiilor de urgență specifice tipurilor de risc repartizate Ministerului Administrației și Internelor;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Ordinul M.A.I nr. 224/2011 pentru aprobarea Regulamentului de aplicare a măsurilor de protecție civilă în unitățile Ministerului Administrației și Internelor;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Ordinul ministrului transporturilor, construcțiilor şi turismului şi al ministrului administrației şi internelor.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>. 1.995/1.160/2006 pentru aprobarea Regulamentului privind prevenirea și gestionarea situațiilor de urgență specifice riscului la cutremure și/sau alunecări de teren - Capitolul V;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>Procedura de sistem PS- IGPR-CO-38 privind modul de acțiune al efectivelor de poliție pentru preluarea şi rezolvarea evenimentelor semnalate prin Sistemul Național Unic pentru Apeluri de Urgență, nr. 240.695/26.05.2020, elaborată la nivelul I.G.P.R.;</w:t>
      </w:r>
    </w:p>
    <w:p w:rsid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>-</w:t>
      </w:r>
      <w:r w:rsidRPr="00F854EE">
        <w:rPr>
          <w:rFonts w:ascii="Times New Roman" w:hAnsi="Times New Roman" w:cs="Times New Roman"/>
          <w:sz w:val="28"/>
          <w:szCs w:val="28"/>
        </w:rPr>
        <w:tab/>
        <w:t xml:space="preserve">Dispoziția I.G.P.R. nr. 54 din 28.09.2011 pentru punerea în aplicare a Concepției unitare „NĂVODUL” privind modul de acțiune </w:t>
      </w:r>
      <w:proofErr w:type="gramStart"/>
      <w:r w:rsidRPr="00F854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854EE">
        <w:rPr>
          <w:rFonts w:ascii="Times New Roman" w:hAnsi="Times New Roman" w:cs="Times New Roman"/>
          <w:sz w:val="28"/>
          <w:szCs w:val="28"/>
        </w:rPr>
        <w:t xml:space="preserve"> efectivelor de poliție pentru descoperirea, prinderea și identificarea autorilor de infracțiuni flagrante ce folosesc la comiterea acestora mijloace auto/moto, precum și a autorilor de furt de autovehicule.</w:t>
      </w:r>
    </w:p>
    <w:p w:rsidR="00F854EE" w:rsidRPr="00F854EE" w:rsidRDefault="00F854EE" w:rsidP="00F85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E" w:rsidRPr="00F82971" w:rsidRDefault="00F854EE" w:rsidP="00F854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4EE">
        <w:rPr>
          <w:rFonts w:ascii="Times New Roman" w:hAnsi="Times New Roman" w:cs="Times New Roman"/>
          <w:sz w:val="28"/>
          <w:szCs w:val="28"/>
        </w:rPr>
        <w:tab/>
      </w:r>
      <w:r w:rsidRPr="00F854EE">
        <w:rPr>
          <w:rFonts w:ascii="Times New Roman" w:hAnsi="Times New Roman" w:cs="Times New Roman"/>
          <w:i/>
          <w:sz w:val="28"/>
          <w:szCs w:val="28"/>
        </w:rPr>
        <w:t>*</w:t>
      </w:r>
      <w:r w:rsidRPr="00F82971">
        <w:rPr>
          <w:rFonts w:ascii="Times New Roman" w:hAnsi="Times New Roman" w:cs="Times New Roman"/>
          <w:b/>
          <w:i/>
          <w:sz w:val="28"/>
          <w:szCs w:val="28"/>
        </w:rPr>
        <w:t>Candidații vor studia actele normative stabilite în bibliografie cu toate modificările și completările avute la data publicării prezentului anunț.</w:t>
      </w:r>
    </w:p>
    <w:p w:rsidR="001D1955" w:rsidRDefault="00F854EE" w:rsidP="00F854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971">
        <w:rPr>
          <w:rFonts w:ascii="Times New Roman" w:hAnsi="Times New Roman" w:cs="Times New Roman"/>
          <w:b/>
          <w:i/>
          <w:sz w:val="28"/>
          <w:szCs w:val="28"/>
        </w:rPr>
        <w:tab/>
        <w:t>*Actele normative menționate în bibliografie și pentru care nu sunt specificate capitole sau titluri, vor fi studiate în totalitate.</w:t>
      </w:r>
    </w:p>
    <w:p w:rsidR="00B6580D" w:rsidRPr="00F82971" w:rsidRDefault="00B6580D" w:rsidP="00F854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4421F" w:rsidRPr="001D1955" w:rsidRDefault="0034421F" w:rsidP="0034421F">
      <w:pPr>
        <w:pStyle w:val="Heading1"/>
        <w:framePr w:hSpace="180" w:wrap="around" w:vAnchor="text" w:hAnchor="margin" w:xAlign="center" w:y="8"/>
        <w:jc w:val="center"/>
        <w:rPr>
          <w:rFonts w:ascii="Times New Roman" w:hAnsi="Times New Roman"/>
          <w:color w:val="0D0D0D"/>
          <w:sz w:val="28"/>
          <w:szCs w:val="26"/>
        </w:rPr>
      </w:pPr>
      <w:r w:rsidRPr="001D1955">
        <w:rPr>
          <w:rFonts w:ascii="Times New Roman" w:hAnsi="Times New Roman"/>
          <w:color w:val="0D0D0D"/>
          <w:sz w:val="28"/>
          <w:szCs w:val="26"/>
        </w:rPr>
        <w:t>COMISI</w:t>
      </w:r>
      <w:r w:rsidR="00AC3256">
        <w:rPr>
          <w:rFonts w:ascii="Times New Roman" w:hAnsi="Times New Roman"/>
          <w:color w:val="0D0D0D"/>
          <w:sz w:val="28"/>
          <w:szCs w:val="26"/>
        </w:rPr>
        <w:t>A</w:t>
      </w:r>
      <w:bookmarkStart w:id="0" w:name="_GoBack"/>
      <w:bookmarkEnd w:id="0"/>
      <w:r w:rsidRPr="001D1955">
        <w:rPr>
          <w:rFonts w:ascii="Times New Roman" w:hAnsi="Times New Roman"/>
          <w:color w:val="0D0D0D"/>
          <w:sz w:val="28"/>
          <w:szCs w:val="26"/>
        </w:rPr>
        <w:t xml:space="preserve"> DE CONCURS:</w:t>
      </w:r>
    </w:p>
    <w:p w:rsidR="001D1955" w:rsidRDefault="001D1955" w:rsidP="00F1371F">
      <w:pPr>
        <w:framePr w:hSpace="180" w:wrap="around" w:vAnchor="text" w:hAnchor="margin" w:xAlign="center" w:y="8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1955" w:rsidSect="00F854EE">
      <w:foot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44" w:rsidRDefault="00AC2244" w:rsidP="00F854EE">
      <w:pPr>
        <w:spacing w:after="0" w:line="240" w:lineRule="auto"/>
      </w:pPr>
      <w:r>
        <w:separator/>
      </w:r>
    </w:p>
  </w:endnote>
  <w:endnote w:type="continuationSeparator" w:id="0">
    <w:p w:rsidR="00AC2244" w:rsidRDefault="00AC2244" w:rsidP="00F8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655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6588" w:rsidRDefault="00BD65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25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25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588" w:rsidRDefault="00BD6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44" w:rsidRDefault="00AC2244" w:rsidP="00F854EE">
      <w:pPr>
        <w:spacing w:after="0" w:line="240" w:lineRule="auto"/>
      </w:pPr>
      <w:r>
        <w:separator/>
      </w:r>
    </w:p>
  </w:footnote>
  <w:footnote w:type="continuationSeparator" w:id="0">
    <w:p w:rsidR="00AC2244" w:rsidRDefault="00AC2244" w:rsidP="00F85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EE"/>
    <w:rsid w:val="00034A23"/>
    <w:rsid w:val="00043213"/>
    <w:rsid w:val="0008215C"/>
    <w:rsid w:val="00091F41"/>
    <w:rsid w:val="001A629E"/>
    <w:rsid w:val="001C588E"/>
    <w:rsid w:val="001D1955"/>
    <w:rsid w:val="002F5031"/>
    <w:rsid w:val="0034421F"/>
    <w:rsid w:val="00431E68"/>
    <w:rsid w:val="004D6FD3"/>
    <w:rsid w:val="00625FA7"/>
    <w:rsid w:val="00653BC3"/>
    <w:rsid w:val="00903374"/>
    <w:rsid w:val="00AC2244"/>
    <w:rsid w:val="00AC3256"/>
    <w:rsid w:val="00B6580D"/>
    <w:rsid w:val="00BD6588"/>
    <w:rsid w:val="00C46158"/>
    <w:rsid w:val="00C52B49"/>
    <w:rsid w:val="00CE3E28"/>
    <w:rsid w:val="00D4783C"/>
    <w:rsid w:val="00DC35EC"/>
    <w:rsid w:val="00F1371F"/>
    <w:rsid w:val="00F82971"/>
    <w:rsid w:val="00F8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168E"/>
  <w15:chartTrackingRefBased/>
  <w15:docId w15:val="{E4BD730A-B0EE-4309-9D92-D9B8E3DE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19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EE"/>
  </w:style>
  <w:style w:type="paragraph" w:styleId="Footer">
    <w:name w:val="footer"/>
    <w:basedOn w:val="Normal"/>
    <w:link w:val="FooterChar"/>
    <w:uiPriority w:val="99"/>
    <w:unhideWhenUsed/>
    <w:rsid w:val="00F85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EE"/>
  </w:style>
  <w:style w:type="character" w:customStyle="1" w:styleId="Heading1Char">
    <w:name w:val="Heading 1 Char"/>
    <w:basedOn w:val="DefaultParagraphFont"/>
    <w:link w:val="Heading1"/>
    <w:rsid w:val="001D1955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5</cp:revision>
  <cp:lastPrinted>2021-11-19T08:26:00Z</cp:lastPrinted>
  <dcterms:created xsi:type="dcterms:W3CDTF">2021-11-19T08:32:00Z</dcterms:created>
  <dcterms:modified xsi:type="dcterms:W3CDTF">2021-11-19T09:38:00Z</dcterms:modified>
</cp:coreProperties>
</file>