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5F0" w:rsidRPr="00CF2B68" w:rsidRDefault="003F75F0" w:rsidP="003F75F0">
      <w:pPr>
        <w:rPr>
          <w:rFonts w:asciiTheme="majorHAnsi" w:hAnsiTheme="majorHAnsi"/>
          <w:sz w:val="24"/>
          <w:szCs w:val="24"/>
        </w:rPr>
      </w:pPr>
    </w:p>
    <w:tbl>
      <w:tblPr>
        <w:tblW w:w="9747" w:type="dxa"/>
        <w:tblLayout w:type="fixed"/>
        <w:tblLook w:val="01E0" w:firstRow="1" w:lastRow="1" w:firstColumn="1" w:lastColumn="1" w:noHBand="0" w:noVBand="0"/>
      </w:tblPr>
      <w:tblGrid>
        <w:gridCol w:w="4873"/>
        <w:gridCol w:w="1614"/>
        <w:gridCol w:w="567"/>
        <w:gridCol w:w="2693"/>
      </w:tblGrid>
      <w:tr w:rsidR="003F75F0" w:rsidRPr="00CF2B68" w:rsidTr="001A4B95">
        <w:tc>
          <w:tcPr>
            <w:tcW w:w="6487" w:type="dxa"/>
            <w:gridSpan w:val="2"/>
          </w:tcPr>
          <w:p w:rsidR="003F75F0" w:rsidRPr="00CB00B7" w:rsidRDefault="003F75F0" w:rsidP="001A4B95">
            <w:pPr>
              <w:jc w:val="center"/>
              <w:rPr>
                <w:b/>
              </w:rPr>
            </w:pPr>
            <w:r w:rsidRPr="00CB00B7">
              <w:rPr>
                <w:b/>
              </w:rPr>
              <w:t>ROMÂNIA</w:t>
            </w:r>
          </w:p>
          <w:p w:rsidR="003F75F0" w:rsidRPr="00CB00B7" w:rsidRDefault="003F75F0" w:rsidP="001A4B95">
            <w:pPr>
              <w:ind w:right="-468"/>
              <w:jc w:val="center"/>
              <w:rPr>
                <w:b/>
              </w:rPr>
            </w:pPr>
            <w:r w:rsidRPr="00CB00B7">
              <w:rPr>
                <w:b/>
              </w:rPr>
              <w:t xml:space="preserve">      MINISTERUL AFACERILOR INTERNE</w:t>
            </w:r>
          </w:p>
          <w:p w:rsidR="003F75F0" w:rsidRPr="00CB00B7" w:rsidRDefault="003F75F0" w:rsidP="001A4B95">
            <w:pPr>
              <w:ind w:left="720" w:hanging="720"/>
              <w:jc w:val="center"/>
              <w:rPr>
                <w:b/>
              </w:rPr>
            </w:pPr>
            <w:r w:rsidRPr="00CB00B7">
              <w:rPr>
                <w:b/>
              </w:rPr>
              <w:t xml:space="preserve">INSPECTORATUL DE POLIȚIE JUDEȚEAN </w:t>
            </w:r>
            <w:r w:rsidR="00DF142F">
              <w:rPr>
                <w:b/>
              </w:rPr>
              <w:t>CĂLĂRAȘI</w:t>
            </w:r>
          </w:p>
          <w:p w:rsidR="003F75F0" w:rsidRPr="00CB00B7" w:rsidRDefault="003F75F0" w:rsidP="001A4B95">
            <w:pPr>
              <w:jc w:val="center"/>
              <w:rPr>
                <w:b/>
              </w:rPr>
            </w:pPr>
            <w:r w:rsidRPr="00CB00B7">
              <w:rPr>
                <w:b/>
                <w:noProof/>
                <w:lang w:val="en-US" w:eastAsia="en-US"/>
              </w:rPr>
              <w:drawing>
                <wp:inline distT="0" distB="0" distL="0" distR="0" wp14:anchorId="035C1CF7" wp14:editId="7FCFD351">
                  <wp:extent cx="219075" cy="219075"/>
                  <wp:effectExtent l="19050" t="0" r="9525" b="0"/>
                  <wp:docPr id="3" name="Imagine 1" descr="Stema IPJ C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IPJ CS_3"/>
                          <pic:cNvPicPr>
                            <a:picLocks noChangeAspect="1" noChangeArrowheads="1"/>
                          </pic:cNvPicPr>
                        </pic:nvPicPr>
                        <pic:blipFill>
                          <a:blip r:embed="rId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p w:rsidR="003F75F0" w:rsidRPr="00CB00B7" w:rsidRDefault="003F75F0" w:rsidP="001A4B95">
            <w:pPr>
              <w:jc w:val="center"/>
              <w:rPr>
                <w:b/>
              </w:rPr>
            </w:pPr>
            <w:r w:rsidRPr="00CB00B7">
              <w:rPr>
                <w:b/>
              </w:rPr>
              <w:t>SERVICIUL RESURSE UMANE</w:t>
            </w:r>
          </w:p>
          <w:p w:rsidR="003F75F0" w:rsidRPr="00CB00B7" w:rsidRDefault="003F75F0" w:rsidP="001A4B95">
            <w:pPr>
              <w:ind w:left="720" w:hanging="720"/>
              <w:jc w:val="center"/>
              <w:rPr>
                <w:b/>
              </w:rPr>
            </w:pPr>
          </w:p>
        </w:tc>
        <w:tc>
          <w:tcPr>
            <w:tcW w:w="567" w:type="dxa"/>
          </w:tcPr>
          <w:p w:rsidR="003F75F0" w:rsidRPr="00CB00B7" w:rsidRDefault="003F75F0" w:rsidP="001A4B95">
            <w:pPr>
              <w:ind w:left="1416"/>
              <w:jc w:val="right"/>
              <w:rPr>
                <w:b/>
              </w:rPr>
            </w:pPr>
          </w:p>
        </w:tc>
        <w:tc>
          <w:tcPr>
            <w:tcW w:w="2693" w:type="dxa"/>
          </w:tcPr>
          <w:p w:rsidR="003F75F0" w:rsidRPr="00CB00B7" w:rsidRDefault="003F75F0" w:rsidP="001A4B95">
            <w:pPr>
              <w:rPr>
                <w:b/>
              </w:rPr>
            </w:pPr>
            <w:r w:rsidRPr="00CB00B7">
              <w:rPr>
                <w:b/>
              </w:rPr>
              <w:t>NESECRET</w:t>
            </w:r>
          </w:p>
          <w:p w:rsidR="003F75F0" w:rsidRPr="00CB00B7" w:rsidRDefault="00CB00B7" w:rsidP="001A4B95">
            <w:pPr>
              <w:rPr>
                <w:b/>
              </w:rPr>
            </w:pPr>
            <w:r>
              <w:rPr>
                <w:b/>
              </w:rPr>
              <w:t>Călărași</w:t>
            </w:r>
            <w:r w:rsidR="003F75F0" w:rsidRPr="00CB00B7">
              <w:rPr>
                <w:b/>
              </w:rPr>
              <w:tab/>
              <w:t xml:space="preserve"> </w:t>
            </w:r>
          </w:p>
          <w:p w:rsidR="003F75F0" w:rsidRPr="00CB00B7" w:rsidRDefault="003F75F0" w:rsidP="001A4B95">
            <w:pPr>
              <w:ind w:left="720" w:hanging="720"/>
              <w:rPr>
                <w:b/>
              </w:rPr>
            </w:pPr>
            <w:r w:rsidRPr="00CB00B7">
              <w:rPr>
                <w:b/>
              </w:rPr>
              <w:t>Exemplar unic</w:t>
            </w:r>
          </w:p>
          <w:p w:rsidR="003F75F0" w:rsidRPr="00CB00B7" w:rsidRDefault="003F75F0" w:rsidP="001A4B95">
            <w:pPr>
              <w:ind w:left="720" w:hanging="720"/>
              <w:rPr>
                <w:b/>
              </w:rPr>
            </w:pPr>
          </w:p>
        </w:tc>
      </w:tr>
      <w:tr w:rsidR="003F75F0" w:rsidRPr="00CF2B68" w:rsidTr="00CB00B7">
        <w:trPr>
          <w:trHeight w:val="550"/>
        </w:trPr>
        <w:tc>
          <w:tcPr>
            <w:tcW w:w="6487" w:type="dxa"/>
            <w:gridSpan w:val="2"/>
          </w:tcPr>
          <w:p w:rsidR="003F75F0" w:rsidRPr="00CF2B68" w:rsidRDefault="003F75F0" w:rsidP="001A4B95">
            <w:pPr>
              <w:jc w:val="center"/>
              <w:rPr>
                <w:rFonts w:asciiTheme="majorHAnsi" w:hAnsiTheme="majorHAnsi"/>
                <w:b/>
                <w:sz w:val="24"/>
                <w:szCs w:val="24"/>
              </w:rPr>
            </w:pPr>
          </w:p>
        </w:tc>
        <w:tc>
          <w:tcPr>
            <w:tcW w:w="567" w:type="dxa"/>
          </w:tcPr>
          <w:p w:rsidR="003F75F0" w:rsidRPr="00CF2B68" w:rsidRDefault="003F75F0" w:rsidP="001A4B95">
            <w:pPr>
              <w:ind w:left="1416"/>
              <w:jc w:val="right"/>
              <w:rPr>
                <w:rFonts w:asciiTheme="majorHAnsi" w:hAnsiTheme="majorHAnsi"/>
                <w:b/>
                <w:sz w:val="24"/>
                <w:szCs w:val="24"/>
              </w:rPr>
            </w:pPr>
          </w:p>
        </w:tc>
        <w:tc>
          <w:tcPr>
            <w:tcW w:w="2693" w:type="dxa"/>
          </w:tcPr>
          <w:p w:rsidR="003F75F0" w:rsidRPr="00CF2B68" w:rsidRDefault="003F75F0" w:rsidP="001A4B95">
            <w:pPr>
              <w:rPr>
                <w:rFonts w:asciiTheme="majorHAnsi" w:hAnsiTheme="majorHAnsi"/>
                <w:b/>
                <w:sz w:val="24"/>
                <w:szCs w:val="24"/>
              </w:rPr>
            </w:pPr>
          </w:p>
        </w:tc>
      </w:tr>
      <w:tr w:rsidR="00CB00B7" w:rsidRPr="00CF2B68" w:rsidTr="001A4B95">
        <w:tc>
          <w:tcPr>
            <w:tcW w:w="4873" w:type="dxa"/>
            <w:shd w:val="clear" w:color="auto" w:fill="auto"/>
          </w:tcPr>
          <w:p w:rsidR="00CB00B7" w:rsidRPr="00CF2B68" w:rsidRDefault="00CB00B7" w:rsidP="00CB00B7">
            <w:pPr>
              <w:jc w:val="center"/>
              <w:rPr>
                <w:rFonts w:asciiTheme="majorHAnsi" w:hAnsiTheme="majorHAnsi"/>
                <w:b/>
                <w:sz w:val="24"/>
                <w:szCs w:val="24"/>
              </w:rPr>
            </w:pPr>
          </w:p>
        </w:tc>
        <w:tc>
          <w:tcPr>
            <w:tcW w:w="4874" w:type="dxa"/>
            <w:gridSpan w:val="3"/>
            <w:shd w:val="clear" w:color="auto" w:fill="auto"/>
          </w:tcPr>
          <w:p w:rsidR="00CB00B7" w:rsidRPr="002B3109" w:rsidRDefault="00CB00B7" w:rsidP="00CB00B7">
            <w:pPr>
              <w:jc w:val="center"/>
              <w:rPr>
                <w:b/>
                <w:sz w:val="24"/>
                <w:szCs w:val="24"/>
                <w:u w:val="single"/>
              </w:rPr>
            </w:pPr>
          </w:p>
          <w:p w:rsidR="00CB00B7" w:rsidRPr="002B3109" w:rsidRDefault="00CB00B7" w:rsidP="00CB00B7">
            <w:pPr>
              <w:jc w:val="center"/>
              <w:rPr>
                <w:b/>
                <w:sz w:val="24"/>
                <w:szCs w:val="24"/>
                <w:u w:val="single"/>
              </w:rPr>
            </w:pPr>
          </w:p>
          <w:p w:rsidR="00CB00B7" w:rsidRPr="002B3109" w:rsidRDefault="00CB00B7" w:rsidP="00CB00B7">
            <w:pPr>
              <w:jc w:val="center"/>
              <w:rPr>
                <w:b/>
                <w:sz w:val="24"/>
                <w:szCs w:val="24"/>
                <w:u w:val="single"/>
              </w:rPr>
            </w:pPr>
          </w:p>
          <w:p w:rsidR="00CB00B7" w:rsidRPr="002B3109" w:rsidRDefault="00CB00B7" w:rsidP="00CB00B7">
            <w:pPr>
              <w:jc w:val="center"/>
              <w:rPr>
                <w:b/>
                <w:sz w:val="24"/>
                <w:szCs w:val="24"/>
                <w:u w:val="single"/>
              </w:rPr>
            </w:pPr>
            <w:r w:rsidRPr="002B3109">
              <w:rPr>
                <w:b/>
                <w:sz w:val="24"/>
                <w:szCs w:val="24"/>
                <w:u w:val="single"/>
              </w:rPr>
              <w:t>APROB:</w:t>
            </w:r>
          </w:p>
          <w:p w:rsidR="00CB00B7" w:rsidRPr="002B3109" w:rsidRDefault="00CB00B7" w:rsidP="00CB00B7">
            <w:pPr>
              <w:jc w:val="center"/>
              <w:rPr>
                <w:b/>
                <w:sz w:val="24"/>
                <w:szCs w:val="24"/>
              </w:rPr>
            </w:pPr>
            <w:r w:rsidRPr="002B3109">
              <w:rPr>
                <w:b/>
                <w:sz w:val="24"/>
                <w:szCs w:val="24"/>
              </w:rPr>
              <w:t>PREȘEDINTELE COMISIEI DE</w:t>
            </w:r>
          </w:p>
          <w:p w:rsidR="00CB00B7" w:rsidRPr="002B3109" w:rsidRDefault="00CB00B7" w:rsidP="00CB00B7">
            <w:pPr>
              <w:jc w:val="center"/>
              <w:rPr>
                <w:b/>
                <w:sz w:val="24"/>
                <w:szCs w:val="24"/>
              </w:rPr>
            </w:pPr>
            <w:r w:rsidRPr="002B3109">
              <w:rPr>
                <w:b/>
                <w:sz w:val="24"/>
                <w:szCs w:val="24"/>
              </w:rPr>
              <w:t xml:space="preserve"> CONCURS</w:t>
            </w:r>
          </w:p>
        </w:tc>
      </w:tr>
      <w:tr w:rsidR="00CB00B7" w:rsidRPr="00CF2B68" w:rsidTr="001A4B95">
        <w:tc>
          <w:tcPr>
            <w:tcW w:w="4873" w:type="dxa"/>
            <w:shd w:val="clear" w:color="auto" w:fill="auto"/>
          </w:tcPr>
          <w:p w:rsidR="00CB00B7" w:rsidRPr="00CF2B68" w:rsidRDefault="00CB00B7" w:rsidP="00CB00B7">
            <w:pPr>
              <w:jc w:val="center"/>
              <w:rPr>
                <w:rFonts w:asciiTheme="majorHAnsi" w:hAnsiTheme="majorHAnsi"/>
                <w:b/>
                <w:sz w:val="24"/>
                <w:szCs w:val="24"/>
              </w:rPr>
            </w:pPr>
          </w:p>
        </w:tc>
        <w:tc>
          <w:tcPr>
            <w:tcW w:w="4874" w:type="dxa"/>
            <w:gridSpan w:val="3"/>
            <w:shd w:val="clear" w:color="auto" w:fill="auto"/>
          </w:tcPr>
          <w:p w:rsidR="00CB00B7" w:rsidRPr="002B3109" w:rsidRDefault="00CB00B7" w:rsidP="00CB00B7">
            <w:pPr>
              <w:jc w:val="center"/>
              <w:rPr>
                <w:b/>
                <w:sz w:val="24"/>
                <w:szCs w:val="24"/>
              </w:rPr>
            </w:pPr>
          </w:p>
        </w:tc>
      </w:tr>
      <w:tr w:rsidR="00CB00B7" w:rsidRPr="00CF2B68" w:rsidTr="001A4B95">
        <w:tc>
          <w:tcPr>
            <w:tcW w:w="4873" w:type="dxa"/>
            <w:shd w:val="clear" w:color="auto" w:fill="auto"/>
          </w:tcPr>
          <w:p w:rsidR="00CB00B7" w:rsidRPr="00CF2B68" w:rsidRDefault="00CB00B7" w:rsidP="00CB00B7">
            <w:pPr>
              <w:jc w:val="center"/>
              <w:rPr>
                <w:rFonts w:asciiTheme="majorHAnsi" w:hAnsiTheme="majorHAnsi"/>
                <w:b/>
                <w:i/>
                <w:sz w:val="24"/>
                <w:szCs w:val="24"/>
              </w:rPr>
            </w:pPr>
          </w:p>
        </w:tc>
        <w:tc>
          <w:tcPr>
            <w:tcW w:w="4874" w:type="dxa"/>
            <w:gridSpan w:val="3"/>
            <w:shd w:val="clear" w:color="auto" w:fill="auto"/>
          </w:tcPr>
          <w:p w:rsidR="00CB00B7" w:rsidRPr="002B3109" w:rsidRDefault="00CB00B7" w:rsidP="00CB00B7">
            <w:pPr>
              <w:jc w:val="center"/>
              <w:rPr>
                <w:b/>
                <w:sz w:val="24"/>
                <w:szCs w:val="24"/>
              </w:rPr>
            </w:pPr>
          </w:p>
        </w:tc>
      </w:tr>
    </w:tbl>
    <w:p w:rsidR="003F75F0" w:rsidRPr="00CF2B68" w:rsidRDefault="003F75F0" w:rsidP="003F75F0">
      <w:pPr>
        <w:jc w:val="both"/>
        <w:rPr>
          <w:rFonts w:asciiTheme="majorHAnsi" w:hAnsiTheme="majorHAnsi"/>
          <w:sz w:val="24"/>
          <w:szCs w:val="24"/>
        </w:rPr>
      </w:pPr>
    </w:p>
    <w:p w:rsidR="003F75F0" w:rsidRPr="00CF2B68" w:rsidRDefault="003F75F0" w:rsidP="003F75F0">
      <w:pPr>
        <w:jc w:val="both"/>
        <w:rPr>
          <w:rFonts w:asciiTheme="majorHAnsi" w:hAnsiTheme="majorHAnsi"/>
          <w:sz w:val="24"/>
          <w:szCs w:val="24"/>
        </w:rPr>
      </w:pPr>
    </w:p>
    <w:p w:rsidR="003F75F0" w:rsidRPr="002B3109" w:rsidRDefault="003F75F0" w:rsidP="003F75F0">
      <w:pPr>
        <w:tabs>
          <w:tab w:val="left" w:pos="3600"/>
        </w:tabs>
        <w:jc w:val="center"/>
        <w:rPr>
          <w:b/>
          <w:bCs/>
          <w:spacing w:val="-2"/>
          <w:sz w:val="24"/>
          <w:szCs w:val="24"/>
        </w:rPr>
      </w:pPr>
      <w:r w:rsidRPr="00CB00B7">
        <w:rPr>
          <w:b/>
          <w:bCs/>
          <w:spacing w:val="-2"/>
          <w:sz w:val="24"/>
          <w:szCs w:val="24"/>
          <w:u w:val="single"/>
        </w:rPr>
        <w:t xml:space="preserve">TEMATICA ȘI BIBLIOGRAFIA </w:t>
      </w:r>
      <w:r w:rsidR="002B3109">
        <w:rPr>
          <w:b/>
          <w:bCs/>
          <w:spacing w:val="-2"/>
          <w:sz w:val="24"/>
          <w:szCs w:val="24"/>
          <w:u w:val="single"/>
        </w:rPr>
        <w:t>–</w:t>
      </w:r>
      <w:r w:rsidR="002B3109" w:rsidRPr="002B3109">
        <w:rPr>
          <w:b/>
          <w:bCs/>
          <w:spacing w:val="-2"/>
          <w:sz w:val="24"/>
          <w:szCs w:val="24"/>
        </w:rPr>
        <w:t>ANEXA NR. 1</w:t>
      </w:r>
    </w:p>
    <w:p w:rsidR="003F75F0" w:rsidRPr="00CB00B7" w:rsidRDefault="003F75F0" w:rsidP="003F75F0">
      <w:pPr>
        <w:rPr>
          <w:b/>
          <w:sz w:val="24"/>
          <w:szCs w:val="24"/>
        </w:rPr>
      </w:pPr>
    </w:p>
    <w:p w:rsidR="003F75F0" w:rsidRPr="00CB00B7" w:rsidRDefault="003F75F0" w:rsidP="003F75F0">
      <w:pPr>
        <w:pStyle w:val="Header"/>
        <w:tabs>
          <w:tab w:val="left" w:pos="180"/>
          <w:tab w:val="right" w:pos="9864"/>
        </w:tabs>
        <w:jc w:val="center"/>
        <w:rPr>
          <w:b/>
          <w:sz w:val="24"/>
          <w:szCs w:val="24"/>
        </w:rPr>
      </w:pPr>
      <w:r w:rsidRPr="00CB00B7">
        <w:rPr>
          <w:b/>
          <w:sz w:val="24"/>
          <w:szCs w:val="24"/>
        </w:rPr>
        <w:t xml:space="preserve">recomandate pentru concursul/examenul organizat în vederea ocupării funcției de șef serviciu ordine publică din cadrul Inspectoratului de Poliție Județean </w:t>
      </w:r>
      <w:r w:rsidR="00CB00B7">
        <w:rPr>
          <w:b/>
          <w:sz w:val="24"/>
          <w:szCs w:val="24"/>
        </w:rPr>
        <w:t>Călărași</w:t>
      </w:r>
    </w:p>
    <w:p w:rsidR="003F75F0" w:rsidRPr="00CB00B7" w:rsidRDefault="003F75F0" w:rsidP="003F75F0">
      <w:pPr>
        <w:pStyle w:val="Header"/>
        <w:tabs>
          <w:tab w:val="left" w:pos="180"/>
          <w:tab w:val="right" w:pos="9864"/>
        </w:tabs>
        <w:jc w:val="center"/>
        <w:rPr>
          <w:b/>
          <w:sz w:val="24"/>
          <w:szCs w:val="24"/>
        </w:rPr>
      </w:pPr>
    </w:p>
    <w:p w:rsidR="003F75F0" w:rsidRPr="00CB00B7" w:rsidRDefault="003F75F0" w:rsidP="003F75F0">
      <w:pPr>
        <w:jc w:val="center"/>
        <w:rPr>
          <w:b/>
          <w:sz w:val="24"/>
          <w:szCs w:val="24"/>
        </w:rPr>
      </w:pPr>
      <w:r w:rsidRPr="00CB00B7">
        <w:rPr>
          <w:b/>
          <w:sz w:val="24"/>
          <w:szCs w:val="24"/>
        </w:rPr>
        <w:t xml:space="preserve">CAPITOLUL I – MANAGEMENT </w:t>
      </w:r>
    </w:p>
    <w:p w:rsidR="003F75F0" w:rsidRPr="00CB00B7" w:rsidRDefault="003F75F0" w:rsidP="003F75F0">
      <w:pPr>
        <w:ind w:firstLine="1134"/>
        <w:jc w:val="both"/>
        <w:rPr>
          <w:b/>
          <w:sz w:val="24"/>
          <w:szCs w:val="24"/>
        </w:rPr>
      </w:pPr>
    </w:p>
    <w:p w:rsidR="003F75F0" w:rsidRPr="00CB00B7" w:rsidRDefault="003F75F0" w:rsidP="003F75F0">
      <w:pPr>
        <w:ind w:firstLine="1134"/>
        <w:jc w:val="both"/>
        <w:rPr>
          <w:b/>
          <w:sz w:val="24"/>
          <w:szCs w:val="24"/>
          <w:u w:val="single"/>
        </w:rPr>
      </w:pPr>
      <w:r w:rsidRPr="00CB00B7">
        <w:rPr>
          <w:b/>
          <w:sz w:val="24"/>
          <w:szCs w:val="24"/>
          <w:u w:val="single"/>
        </w:rPr>
        <w:t>Tematica</w:t>
      </w:r>
    </w:p>
    <w:p w:rsidR="003F75F0" w:rsidRPr="00CB00B7" w:rsidRDefault="003F75F0" w:rsidP="003F75F0">
      <w:pPr>
        <w:pStyle w:val="NoSpacing"/>
        <w:ind w:firstLine="567"/>
        <w:rPr>
          <w:sz w:val="24"/>
          <w:szCs w:val="24"/>
        </w:rPr>
      </w:pPr>
      <w:r w:rsidRPr="00CB00B7">
        <w:rPr>
          <w:sz w:val="24"/>
          <w:szCs w:val="24"/>
        </w:rPr>
        <w:t xml:space="preserve"> </w:t>
      </w:r>
      <w:proofErr w:type="gramStart"/>
      <w:r w:rsidRPr="00CB00B7">
        <w:rPr>
          <w:sz w:val="24"/>
          <w:szCs w:val="24"/>
        </w:rPr>
        <w:t>1.Func</w:t>
      </w:r>
      <w:proofErr w:type="gramEnd"/>
      <w:r w:rsidRPr="00CB00B7">
        <w:rPr>
          <w:sz w:val="24"/>
          <w:szCs w:val="24"/>
        </w:rPr>
        <w:t xml:space="preserve">țiile </w:t>
      </w:r>
      <w:proofErr w:type="spellStart"/>
      <w:r w:rsidRPr="00CB00B7">
        <w:rPr>
          <w:sz w:val="24"/>
          <w:szCs w:val="24"/>
        </w:rPr>
        <w:t>managementului</w:t>
      </w:r>
      <w:proofErr w:type="spellEnd"/>
      <w:r w:rsidRPr="00CB00B7">
        <w:rPr>
          <w:sz w:val="24"/>
          <w:szCs w:val="24"/>
        </w:rPr>
        <w:t>;</w:t>
      </w:r>
    </w:p>
    <w:p w:rsidR="003F75F0" w:rsidRPr="00CB00B7" w:rsidRDefault="003F75F0" w:rsidP="003F75F0">
      <w:pPr>
        <w:pStyle w:val="NoSpacing"/>
        <w:ind w:firstLine="567"/>
        <w:rPr>
          <w:sz w:val="24"/>
          <w:szCs w:val="24"/>
        </w:rPr>
      </w:pPr>
      <w:r w:rsidRPr="00CB00B7">
        <w:rPr>
          <w:sz w:val="24"/>
          <w:szCs w:val="24"/>
        </w:rPr>
        <w:t xml:space="preserve"> </w:t>
      </w:r>
      <w:proofErr w:type="gramStart"/>
      <w:r w:rsidRPr="00CB00B7">
        <w:rPr>
          <w:sz w:val="24"/>
          <w:szCs w:val="24"/>
        </w:rPr>
        <w:t>2.Conducerea</w:t>
      </w:r>
      <w:proofErr w:type="gramEnd"/>
      <w:r w:rsidRPr="00CB00B7">
        <w:rPr>
          <w:sz w:val="24"/>
          <w:szCs w:val="24"/>
        </w:rPr>
        <w:t xml:space="preserve"> </w:t>
      </w:r>
      <w:proofErr w:type="spellStart"/>
      <w:r w:rsidRPr="00CB00B7">
        <w:rPr>
          <w:sz w:val="24"/>
          <w:szCs w:val="24"/>
        </w:rPr>
        <w:t>subordonaților</w:t>
      </w:r>
      <w:proofErr w:type="spellEnd"/>
      <w:r w:rsidRPr="00CB00B7">
        <w:rPr>
          <w:sz w:val="24"/>
          <w:szCs w:val="24"/>
        </w:rPr>
        <w:t>;</w:t>
      </w:r>
    </w:p>
    <w:p w:rsidR="003F75F0" w:rsidRPr="00CB00B7" w:rsidRDefault="003F75F0" w:rsidP="003F75F0">
      <w:pPr>
        <w:pStyle w:val="NoSpacing"/>
        <w:ind w:firstLine="567"/>
        <w:rPr>
          <w:sz w:val="24"/>
          <w:szCs w:val="24"/>
        </w:rPr>
      </w:pPr>
      <w:r w:rsidRPr="00CB00B7">
        <w:rPr>
          <w:sz w:val="24"/>
          <w:szCs w:val="24"/>
        </w:rPr>
        <w:t xml:space="preserve"> </w:t>
      </w:r>
      <w:proofErr w:type="gramStart"/>
      <w:r w:rsidRPr="00CB00B7">
        <w:rPr>
          <w:sz w:val="24"/>
          <w:szCs w:val="24"/>
        </w:rPr>
        <w:t>3.Planificarea</w:t>
      </w:r>
      <w:proofErr w:type="gramEnd"/>
      <w:r w:rsidRPr="00CB00B7">
        <w:rPr>
          <w:sz w:val="24"/>
          <w:szCs w:val="24"/>
        </w:rPr>
        <w:t xml:space="preserve"> </w:t>
      </w:r>
      <w:proofErr w:type="spellStart"/>
      <w:r w:rsidRPr="00CB00B7">
        <w:rPr>
          <w:sz w:val="24"/>
          <w:szCs w:val="24"/>
        </w:rPr>
        <w:t>managerială</w:t>
      </w:r>
      <w:proofErr w:type="spellEnd"/>
      <w:r w:rsidRPr="00CB00B7">
        <w:rPr>
          <w:sz w:val="24"/>
          <w:szCs w:val="24"/>
        </w:rPr>
        <w:t>;</w:t>
      </w:r>
    </w:p>
    <w:p w:rsidR="003F75F0" w:rsidRPr="00CB00B7" w:rsidRDefault="003F75F0" w:rsidP="003F75F0">
      <w:pPr>
        <w:pStyle w:val="NoSpacing"/>
        <w:ind w:firstLine="567"/>
        <w:rPr>
          <w:sz w:val="24"/>
          <w:szCs w:val="24"/>
        </w:rPr>
      </w:pPr>
      <w:r w:rsidRPr="00CB00B7">
        <w:rPr>
          <w:sz w:val="24"/>
          <w:szCs w:val="24"/>
        </w:rPr>
        <w:t xml:space="preserve"> </w:t>
      </w:r>
      <w:proofErr w:type="gramStart"/>
      <w:r w:rsidRPr="00CB00B7">
        <w:rPr>
          <w:sz w:val="24"/>
          <w:szCs w:val="24"/>
        </w:rPr>
        <w:t>4.Controlul</w:t>
      </w:r>
      <w:proofErr w:type="gramEnd"/>
      <w:r w:rsidRPr="00CB00B7">
        <w:rPr>
          <w:sz w:val="24"/>
          <w:szCs w:val="24"/>
        </w:rPr>
        <w:t xml:space="preserve"> managerial;</w:t>
      </w:r>
    </w:p>
    <w:p w:rsidR="003F75F0" w:rsidRPr="00CB00B7" w:rsidRDefault="003F75F0" w:rsidP="003F75F0">
      <w:pPr>
        <w:pStyle w:val="NoSpacing"/>
        <w:ind w:firstLine="567"/>
        <w:rPr>
          <w:sz w:val="24"/>
          <w:szCs w:val="24"/>
        </w:rPr>
      </w:pPr>
      <w:r w:rsidRPr="00CB00B7">
        <w:rPr>
          <w:sz w:val="24"/>
          <w:szCs w:val="24"/>
        </w:rPr>
        <w:t xml:space="preserve"> </w:t>
      </w:r>
      <w:proofErr w:type="gramStart"/>
      <w:r w:rsidRPr="00CB00B7">
        <w:rPr>
          <w:sz w:val="24"/>
          <w:szCs w:val="24"/>
        </w:rPr>
        <w:t>5.Managementul</w:t>
      </w:r>
      <w:proofErr w:type="gramEnd"/>
      <w:r w:rsidRPr="00CB00B7">
        <w:rPr>
          <w:sz w:val="24"/>
          <w:szCs w:val="24"/>
        </w:rPr>
        <w:t xml:space="preserve"> </w:t>
      </w:r>
      <w:proofErr w:type="spellStart"/>
      <w:r w:rsidRPr="00CB00B7">
        <w:rPr>
          <w:sz w:val="24"/>
          <w:szCs w:val="24"/>
        </w:rPr>
        <w:t>luării</w:t>
      </w:r>
      <w:proofErr w:type="spellEnd"/>
      <w:r w:rsidRPr="00CB00B7">
        <w:rPr>
          <w:sz w:val="24"/>
          <w:szCs w:val="24"/>
        </w:rPr>
        <w:t xml:space="preserve"> </w:t>
      </w:r>
      <w:proofErr w:type="spellStart"/>
      <w:r w:rsidRPr="00CB00B7">
        <w:rPr>
          <w:sz w:val="24"/>
          <w:szCs w:val="24"/>
        </w:rPr>
        <w:t>deciziei</w:t>
      </w:r>
      <w:proofErr w:type="spellEnd"/>
      <w:r w:rsidRPr="00CB00B7">
        <w:rPr>
          <w:sz w:val="24"/>
          <w:szCs w:val="24"/>
        </w:rPr>
        <w:t>;</w:t>
      </w:r>
    </w:p>
    <w:p w:rsidR="003F75F0" w:rsidRPr="00CB00B7" w:rsidRDefault="003F75F0" w:rsidP="003F75F0">
      <w:pPr>
        <w:pStyle w:val="NoSpacing"/>
        <w:ind w:firstLine="567"/>
        <w:rPr>
          <w:sz w:val="24"/>
          <w:szCs w:val="24"/>
        </w:rPr>
      </w:pPr>
      <w:r w:rsidRPr="00CB00B7">
        <w:rPr>
          <w:sz w:val="24"/>
          <w:szCs w:val="24"/>
        </w:rPr>
        <w:t xml:space="preserve"> </w:t>
      </w:r>
      <w:proofErr w:type="gramStart"/>
      <w:r w:rsidRPr="00CB00B7">
        <w:rPr>
          <w:sz w:val="24"/>
          <w:szCs w:val="24"/>
        </w:rPr>
        <w:t>6.Comunicarea</w:t>
      </w:r>
      <w:proofErr w:type="gramEnd"/>
      <w:r w:rsidRPr="00CB00B7">
        <w:rPr>
          <w:sz w:val="24"/>
          <w:szCs w:val="24"/>
        </w:rPr>
        <w:t xml:space="preserve"> </w:t>
      </w:r>
      <w:proofErr w:type="spellStart"/>
      <w:r w:rsidRPr="00CB00B7">
        <w:rPr>
          <w:sz w:val="24"/>
          <w:szCs w:val="24"/>
        </w:rPr>
        <w:t>în</w:t>
      </w:r>
      <w:proofErr w:type="spellEnd"/>
      <w:r w:rsidRPr="00CB00B7">
        <w:rPr>
          <w:sz w:val="24"/>
          <w:szCs w:val="24"/>
        </w:rPr>
        <w:t xml:space="preserve"> </w:t>
      </w:r>
      <w:proofErr w:type="spellStart"/>
      <w:r w:rsidRPr="00CB00B7">
        <w:rPr>
          <w:sz w:val="24"/>
          <w:szCs w:val="24"/>
        </w:rPr>
        <w:t>activitatea</w:t>
      </w:r>
      <w:proofErr w:type="spellEnd"/>
      <w:r w:rsidRPr="00CB00B7">
        <w:rPr>
          <w:sz w:val="24"/>
          <w:szCs w:val="24"/>
        </w:rPr>
        <w:t xml:space="preserve"> </w:t>
      </w:r>
      <w:proofErr w:type="spellStart"/>
      <w:r w:rsidRPr="00CB00B7">
        <w:rPr>
          <w:sz w:val="24"/>
          <w:szCs w:val="24"/>
        </w:rPr>
        <w:t>managerială</w:t>
      </w:r>
      <w:proofErr w:type="spellEnd"/>
      <w:r w:rsidRPr="00CB00B7">
        <w:rPr>
          <w:sz w:val="24"/>
          <w:szCs w:val="24"/>
        </w:rPr>
        <w:t>;</w:t>
      </w:r>
    </w:p>
    <w:p w:rsidR="003F75F0" w:rsidRPr="00CB00B7" w:rsidRDefault="003F75F0" w:rsidP="003F75F0">
      <w:pPr>
        <w:rPr>
          <w:sz w:val="24"/>
          <w:szCs w:val="24"/>
        </w:rPr>
      </w:pPr>
      <w:r w:rsidRPr="00CB00B7">
        <w:rPr>
          <w:sz w:val="24"/>
          <w:szCs w:val="24"/>
        </w:rPr>
        <w:t xml:space="preserve">          7. Sistemul de control intern managerial</w:t>
      </w:r>
    </w:p>
    <w:p w:rsidR="003F75F0" w:rsidRPr="00CB00B7" w:rsidRDefault="003F75F0" w:rsidP="003F75F0">
      <w:pPr>
        <w:rPr>
          <w:rFonts w:eastAsia="SimSun"/>
          <w:sz w:val="24"/>
          <w:szCs w:val="24"/>
          <w:lang w:eastAsia="en-US"/>
        </w:rPr>
      </w:pPr>
      <w:r w:rsidRPr="00CB00B7">
        <w:rPr>
          <w:sz w:val="24"/>
          <w:szCs w:val="24"/>
        </w:rPr>
        <w:t xml:space="preserve">          </w:t>
      </w:r>
    </w:p>
    <w:p w:rsidR="003F75F0" w:rsidRPr="00CB00B7" w:rsidRDefault="003F75F0" w:rsidP="003F75F0">
      <w:pPr>
        <w:ind w:left="709" w:firstLine="425"/>
        <w:jc w:val="both"/>
        <w:rPr>
          <w:i/>
          <w:sz w:val="24"/>
          <w:szCs w:val="24"/>
          <w:u w:val="single"/>
        </w:rPr>
      </w:pPr>
      <w:r w:rsidRPr="00CB00B7">
        <w:rPr>
          <w:b/>
          <w:sz w:val="24"/>
          <w:szCs w:val="24"/>
          <w:u w:val="single"/>
        </w:rPr>
        <w:t>Bibliografie:</w:t>
      </w:r>
    </w:p>
    <w:p w:rsidR="003F75F0" w:rsidRPr="00CB00B7" w:rsidRDefault="003F75F0" w:rsidP="00031F2C">
      <w:pPr>
        <w:numPr>
          <w:ilvl w:val="0"/>
          <w:numId w:val="1"/>
        </w:numPr>
        <w:tabs>
          <w:tab w:val="left" w:pos="900"/>
        </w:tabs>
        <w:overflowPunct/>
        <w:autoSpaceDE/>
        <w:autoSpaceDN/>
        <w:adjustRightInd/>
        <w:ind w:left="0" w:firstLine="567"/>
        <w:jc w:val="both"/>
        <w:textAlignment w:val="auto"/>
        <w:rPr>
          <w:sz w:val="24"/>
          <w:szCs w:val="24"/>
        </w:rPr>
      </w:pPr>
      <w:r w:rsidRPr="00CB00B7">
        <w:rPr>
          <w:sz w:val="24"/>
          <w:szCs w:val="24"/>
        </w:rPr>
        <w:t>Management organizaţional al politiei: Fundamentele teoretice, COSTICĂ VOICU/STEFAN</w:t>
      </w:r>
      <w:r w:rsidR="00CB00B7">
        <w:rPr>
          <w:sz w:val="24"/>
          <w:szCs w:val="24"/>
        </w:rPr>
        <w:t xml:space="preserve"> </w:t>
      </w:r>
      <w:r w:rsidRPr="00CB00B7">
        <w:rPr>
          <w:sz w:val="24"/>
          <w:szCs w:val="24"/>
        </w:rPr>
        <w:t>EUGEN PRUNA, Editura Media Uno – 2007;</w:t>
      </w:r>
    </w:p>
    <w:p w:rsidR="003F75F0" w:rsidRPr="00CB00B7" w:rsidRDefault="003F75F0" w:rsidP="003F75F0">
      <w:pPr>
        <w:jc w:val="both"/>
        <w:rPr>
          <w:sz w:val="24"/>
          <w:szCs w:val="24"/>
        </w:rPr>
      </w:pPr>
      <w:r w:rsidRPr="00CB00B7">
        <w:rPr>
          <w:sz w:val="24"/>
          <w:szCs w:val="24"/>
        </w:rPr>
        <w:t xml:space="preserve">         2. Ordinul S.G.G. nr. 600/2018, privind aprobarea Codului controlului intern managerial al entităților publice</w:t>
      </w:r>
    </w:p>
    <w:p w:rsidR="003F75F0" w:rsidRPr="00CB00B7" w:rsidRDefault="003F75F0" w:rsidP="003F75F0">
      <w:pPr>
        <w:tabs>
          <w:tab w:val="left" w:pos="900"/>
        </w:tabs>
        <w:jc w:val="both"/>
        <w:rPr>
          <w:sz w:val="24"/>
          <w:szCs w:val="24"/>
        </w:rPr>
      </w:pPr>
    </w:p>
    <w:p w:rsidR="003F75F0" w:rsidRPr="00CB00B7" w:rsidRDefault="003F75F0" w:rsidP="003F75F0">
      <w:pPr>
        <w:ind w:firstLine="708"/>
        <w:jc w:val="center"/>
        <w:rPr>
          <w:b/>
          <w:sz w:val="24"/>
          <w:szCs w:val="24"/>
        </w:rPr>
      </w:pPr>
      <w:r w:rsidRPr="00CB00B7">
        <w:rPr>
          <w:b/>
          <w:sz w:val="24"/>
          <w:szCs w:val="24"/>
        </w:rPr>
        <w:t>CAPITOLUL II – CERCETARE PENALĂ</w:t>
      </w:r>
    </w:p>
    <w:p w:rsidR="003F75F0" w:rsidRPr="00CB00B7" w:rsidRDefault="003F75F0" w:rsidP="003F75F0">
      <w:pPr>
        <w:ind w:firstLine="851"/>
        <w:rPr>
          <w:b/>
          <w:sz w:val="24"/>
          <w:szCs w:val="24"/>
        </w:rPr>
      </w:pPr>
    </w:p>
    <w:p w:rsidR="003F75F0" w:rsidRPr="00CB00B7" w:rsidRDefault="003F75F0" w:rsidP="003F75F0">
      <w:pPr>
        <w:ind w:firstLine="851"/>
        <w:rPr>
          <w:b/>
          <w:sz w:val="24"/>
          <w:szCs w:val="24"/>
          <w:u w:val="single"/>
        </w:rPr>
      </w:pPr>
      <w:r w:rsidRPr="00CB00B7">
        <w:rPr>
          <w:b/>
          <w:sz w:val="24"/>
          <w:szCs w:val="24"/>
          <w:u w:val="single"/>
        </w:rPr>
        <w:t>Tematică</w:t>
      </w:r>
    </w:p>
    <w:p w:rsidR="003F75F0" w:rsidRPr="00CB00B7" w:rsidRDefault="003F75F0" w:rsidP="00CB00B7">
      <w:pPr>
        <w:pStyle w:val="ListParagraph"/>
        <w:numPr>
          <w:ilvl w:val="0"/>
          <w:numId w:val="2"/>
        </w:numPr>
        <w:tabs>
          <w:tab w:val="left" w:pos="270"/>
        </w:tabs>
        <w:overflowPunct/>
        <w:autoSpaceDE/>
        <w:autoSpaceDN/>
        <w:adjustRightInd/>
        <w:ind w:hanging="294"/>
        <w:jc w:val="both"/>
        <w:textAlignment w:val="auto"/>
        <w:rPr>
          <w:sz w:val="24"/>
          <w:szCs w:val="24"/>
        </w:rPr>
      </w:pPr>
      <w:r w:rsidRPr="00CB00B7">
        <w:rPr>
          <w:sz w:val="24"/>
          <w:szCs w:val="24"/>
        </w:rPr>
        <w:t>Procedura cercetării la faţa locului;</w:t>
      </w:r>
    </w:p>
    <w:p w:rsidR="003F75F0" w:rsidRPr="00CB00B7" w:rsidRDefault="003F75F0" w:rsidP="003F75F0">
      <w:pPr>
        <w:numPr>
          <w:ilvl w:val="0"/>
          <w:numId w:val="2"/>
        </w:numPr>
        <w:tabs>
          <w:tab w:val="left" w:pos="270"/>
        </w:tabs>
        <w:overflowPunct/>
        <w:autoSpaceDE/>
        <w:autoSpaceDN/>
        <w:adjustRightInd/>
        <w:ind w:left="0" w:firstLine="426"/>
        <w:jc w:val="both"/>
        <w:textAlignment w:val="auto"/>
        <w:rPr>
          <w:sz w:val="24"/>
          <w:szCs w:val="24"/>
        </w:rPr>
      </w:pPr>
      <w:r w:rsidRPr="00CB00B7">
        <w:rPr>
          <w:sz w:val="24"/>
          <w:szCs w:val="24"/>
        </w:rPr>
        <w:t>Înregistrarea, evidenţa unitară, circuitul sesizărilor penale şi coordonarea administrativă a activităţilor dispuse organelor de poliţie de către procuror.</w:t>
      </w:r>
    </w:p>
    <w:p w:rsidR="003F75F0" w:rsidRPr="00CB00B7" w:rsidRDefault="003F75F0" w:rsidP="003F75F0">
      <w:pPr>
        <w:numPr>
          <w:ilvl w:val="0"/>
          <w:numId w:val="2"/>
        </w:numPr>
        <w:tabs>
          <w:tab w:val="left" w:pos="270"/>
        </w:tabs>
        <w:overflowPunct/>
        <w:autoSpaceDE/>
        <w:autoSpaceDN/>
        <w:adjustRightInd/>
        <w:ind w:left="0" w:firstLine="426"/>
        <w:jc w:val="both"/>
        <w:textAlignment w:val="auto"/>
        <w:rPr>
          <w:sz w:val="24"/>
          <w:szCs w:val="24"/>
        </w:rPr>
      </w:pPr>
      <w:r w:rsidRPr="00CB00B7">
        <w:rPr>
          <w:sz w:val="24"/>
          <w:szCs w:val="24"/>
        </w:rPr>
        <w:t>Înregistrarea dosarelor penale şi a dispoziţiilor procurorului;</w:t>
      </w:r>
    </w:p>
    <w:p w:rsidR="003F75F0" w:rsidRPr="00CB00B7" w:rsidRDefault="003F75F0" w:rsidP="003F75F0">
      <w:pPr>
        <w:numPr>
          <w:ilvl w:val="0"/>
          <w:numId w:val="2"/>
        </w:numPr>
        <w:tabs>
          <w:tab w:val="left" w:pos="270"/>
        </w:tabs>
        <w:overflowPunct/>
        <w:autoSpaceDE/>
        <w:autoSpaceDN/>
        <w:adjustRightInd/>
        <w:ind w:left="0" w:firstLine="426"/>
        <w:jc w:val="both"/>
        <w:textAlignment w:val="auto"/>
        <w:rPr>
          <w:sz w:val="24"/>
          <w:szCs w:val="24"/>
        </w:rPr>
      </w:pPr>
      <w:r w:rsidRPr="00CB00B7">
        <w:rPr>
          <w:sz w:val="24"/>
          <w:szCs w:val="24"/>
        </w:rPr>
        <w:t>Activitatea de supraveghere a persoanelor faţă de care s-au dispus măsuri preventive</w:t>
      </w:r>
    </w:p>
    <w:p w:rsidR="003F75F0" w:rsidRPr="00CB00B7" w:rsidRDefault="003F75F0" w:rsidP="003F75F0">
      <w:pPr>
        <w:numPr>
          <w:ilvl w:val="0"/>
          <w:numId w:val="2"/>
        </w:numPr>
        <w:tabs>
          <w:tab w:val="left" w:pos="270"/>
        </w:tabs>
        <w:overflowPunct/>
        <w:autoSpaceDE/>
        <w:autoSpaceDN/>
        <w:adjustRightInd/>
        <w:ind w:left="0" w:firstLine="426"/>
        <w:jc w:val="both"/>
        <w:textAlignment w:val="auto"/>
        <w:rPr>
          <w:sz w:val="24"/>
          <w:szCs w:val="24"/>
        </w:rPr>
      </w:pPr>
      <w:r w:rsidRPr="00CB00B7">
        <w:rPr>
          <w:sz w:val="24"/>
          <w:szCs w:val="24"/>
        </w:rPr>
        <w:lastRenderedPageBreak/>
        <w:t>Codul penal şi Codul de procedură penală;</w:t>
      </w:r>
    </w:p>
    <w:p w:rsidR="003F75F0" w:rsidRPr="00CB00B7" w:rsidRDefault="003F75F0" w:rsidP="00CB00B7">
      <w:pPr>
        <w:numPr>
          <w:ilvl w:val="0"/>
          <w:numId w:val="15"/>
        </w:numPr>
        <w:tabs>
          <w:tab w:val="left" w:pos="1843"/>
        </w:tabs>
        <w:overflowPunct/>
        <w:autoSpaceDE/>
        <w:autoSpaceDN/>
        <w:adjustRightInd/>
        <w:jc w:val="both"/>
        <w:textAlignment w:val="auto"/>
        <w:rPr>
          <w:sz w:val="24"/>
          <w:szCs w:val="24"/>
        </w:rPr>
      </w:pPr>
      <w:r w:rsidRPr="00CB00B7">
        <w:rPr>
          <w:sz w:val="24"/>
          <w:szCs w:val="24"/>
        </w:rPr>
        <w:t>Cauzele justificative şi de neimputabilitate;</w:t>
      </w:r>
    </w:p>
    <w:p w:rsidR="003F75F0" w:rsidRPr="00CB00B7" w:rsidRDefault="003F75F0" w:rsidP="00CB00B7">
      <w:pPr>
        <w:numPr>
          <w:ilvl w:val="0"/>
          <w:numId w:val="15"/>
        </w:numPr>
        <w:tabs>
          <w:tab w:val="left" w:pos="1843"/>
        </w:tabs>
        <w:overflowPunct/>
        <w:autoSpaceDE/>
        <w:autoSpaceDN/>
        <w:adjustRightInd/>
        <w:jc w:val="both"/>
        <w:textAlignment w:val="auto"/>
        <w:rPr>
          <w:sz w:val="24"/>
          <w:szCs w:val="24"/>
        </w:rPr>
      </w:pPr>
      <w:r w:rsidRPr="00CB00B7">
        <w:rPr>
          <w:sz w:val="24"/>
          <w:szCs w:val="24"/>
        </w:rPr>
        <w:t>Infracţiunea, concursul de infracţiuni şi circumstanţele agravante;</w:t>
      </w:r>
    </w:p>
    <w:p w:rsidR="003F75F0" w:rsidRPr="00CB00B7" w:rsidRDefault="003F75F0" w:rsidP="00CB00B7">
      <w:pPr>
        <w:numPr>
          <w:ilvl w:val="0"/>
          <w:numId w:val="15"/>
        </w:numPr>
        <w:tabs>
          <w:tab w:val="left" w:pos="1843"/>
        </w:tabs>
        <w:overflowPunct/>
        <w:autoSpaceDE/>
        <w:autoSpaceDN/>
        <w:adjustRightInd/>
        <w:jc w:val="both"/>
        <w:textAlignment w:val="auto"/>
        <w:rPr>
          <w:sz w:val="24"/>
          <w:szCs w:val="24"/>
        </w:rPr>
      </w:pPr>
      <w:r w:rsidRPr="00CB00B7">
        <w:rPr>
          <w:sz w:val="24"/>
          <w:szCs w:val="24"/>
        </w:rPr>
        <w:t>Cazurile care împiedică punerea în mişcare şi exercitarea acţiunii penale;</w:t>
      </w:r>
    </w:p>
    <w:p w:rsidR="003F75F0" w:rsidRPr="00CB00B7" w:rsidRDefault="003F75F0" w:rsidP="00CB00B7">
      <w:pPr>
        <w:numPr>
          <w:ilvl w:val="0"/>
          <w:numId w:val="15"/>
        </w:numPr>
        <w:tabs>
          <w:tab w:val="left" w:pos="1843"/>
        </w:tabs>
        <w:overflowPunct/>
        <w:autoSpaceDE/>
        <w:autoSpaceDN/>
        <w:adjustRightInd/>
        <w:jc w:val="both"/>
        <w:textAlignment w:val="auto"/>
        <w:rPr>
          <w:sz w:val="24"/>
          <w:szCs w:val="24"/>
        </w:rPr>
      </w:pPr>
      <w:r w:rsidRPr="00CB00B7">
        <w:rPr>
          <w:sz w:val="24"/>
          <w:szCs w:val="24"/>
        </w:rPr>
        <w:t>Probe și mijloace de probă;</w:t>
      </w:r>
    </w:p>
    <w:p w:rsidR="003F75F0" w:rsidRPr="00CB00B7" w:rsidRDefault="003F75F0" w:rsidP="003F75F0">
      <w:pPr>
        <w:tabs>
          <w:tab w:val="left" w:pos="270"/>
        </w:tabs>
        <w:jc w:val="both"/>
        <w:rPr>
          <w:sz w:val="24"/>
          <w:szCs w:val="24"/>
          <w:u w:val="single"/>
        </w:rPr>
      </w:pPr>
    </w:p>
    <w:p w:rsidR="003F75F0" w:rsidRPr="00CB00B7" w:rsidRDefault="003F75F0" w:rsidP="003F75F0">
      <w:pPr>
        <w:ind w:left="540" w:hanging="180"/>
        <w:rPr>
          <w:b/>
          <w:sz w:val="24"/>
          <w:szCs w:val="24"/>
          <w:u w:val="single"/>
        </w:rPr>
      </w:pPr>
      <w:r w:rsidRPr="00CB00B7">
        <w:rPr>
          <w:b/>
          <w:sz w:val="24"/>
          <w:szCs w:val="24"/>
          <w:u w:val="single"/>
        </w:rPr>
        <w:t>Bibliografie</w:t>
      </w:r>
    </w:p>
    <w:p w:rsidR="003F75F0" w:rsidRPr="00CB00B7" w:rsidRDefault="003F75F0" w:rsidP="003F75F0">
      <w:pPr>
        <w:numPr>
          <w:ilvl w:val="0"/>
          <w:numId w:val="4"/>
        </w:numPr>
        <w:tabs>
          <w:tab w:val="left" w:pos="270"/>
          <w:tab w:val="left" w:pos="450"/>
        </w:tabs>
        <w:overflowPunct/>
        <w:autoSpaceDE/>
        <w:autoSpaceDN/>
        <w:adjustRightInd/>
        <w:ind w:left="0" w:firstLine="360"/>
        <w:jc w:val="both"/>
        <w:textAlignment w:val="auto"/>
        <w:rPr>
          <w:sz w:val="24"/>
          <w:szCs w:val="24"/>
        </w:rPr>
      </w:pPr>
      <w:r w:rsidRPr="00CB00B7">
        <w:rPr>
          <w:sz w:val="24"/>
          <w:szCs w:val="24"/>
        </w:rPr>
        <w:t>Ordin comun M.A.I. – P.I.C.C.J. nr. 182/1754C/2009 privind procedura cercetării la faţa locului;</w:t>
      </w:r>
    </w:p>
    <w:p w:rsidR="003F75F0" w:rsidRPr="00CB00B7" w:rsidRDefault="003F75F0" w:rsidP="003F75F0">
      <w:pPr>
        <w:numPr>
          <w:ilvl w:val="0"/>
          <w:numId w:val="4"/>
        </w:numPr>
        <w:tabs>
          <w:tab w:val="left" w:pos="-1530"/>
          <w:tab w:val="left" w:pos="270"/>
        </w:tabs>
        <w:overflowPunct/>
        <w:autoSpaceDE/>
        <w:autoSpaceDN/>
        <w:adjustRightInd/>
        <w:ind w:left="0" w:firstLine="360"/>
        <w:jc w:val="both"/>
        <w:textAlignment w:val="auto"/>
        <w:rPr>
          <w:sz w:val="24"/>
          <w:szCs w:val="24"/>
        </w:rPr>
      </w:pPr>
      <w:r w:rsidRPr="00CB00B7">
        <w:rPr>
          <w:sz w:val="24"/>
          <w:szCs w:val="24"/>
        </w:rPr>
        <w:t>Ordinul comun M.A.I. – P.Î.C.C.J. nr. 56/12C/2014 privind aprobarea Normelor metodologice privind înregistrarea, evidenţa unitară, circuitul sesizărilor penale şi coordonarea administrativă a activităţilor dispuse organelor de poliţie de către procuror;</w:t>
      </w:r>
    </w:p>
    <w:p w:rsidR="003F75F0" w:rsidRPr="00CB00B7" w:rsidRDefault="003F75F0" w:rsidP="003F75F0">
      <w:pPr>
        <w:numPr>
          <w:ilvl w:val="0"/>
          <w:numId w:val="4"/>
        </w:numPr>
        <w:tabs>
          <w:tab w:val="left" w:pos="-1530"/>
          <w:tab w:val="left" w:pos="270"/>
        </w:tabs>
        <w:overflowPunct/>
        <w:autoSpaceDE/>
        <w:autoSpaceDN/>
        <w:adjustRightInd/>
        <w:ind w:left="0" w:firstLine="360"/>
        <w:jc w:val="both"/>
        <w:textAlignment w:val="auto"/>
        <w:rPr>
          <w:sz w:val="24"/>
          <w:szCs w:val="24"/>
        </w:rPr>
      </w:pPr>
      <w:r w:rsidRPr="00CB00B7">
        <w:rPr>
          <w:sz w:val="24"/>
          <w:szCs w:val="24"/>
        </w:rPr>
        <w:t>Dispoziţia I.G.P.R. nr. 76/2014, privind activitatea de înregistrare a dosarelor penale şi a dispoziţiilor procurorului;</w:t>
      </w:r>
    </w:p>
    <w:p w:rsidR="003F75F0" w:rsidRPr="00CB00B7" w:rsidRDefault="003F75F0" w:rsidP="003F75F0">
      <w:pPr>
        <w:numPr>
          <w:ilvl w:val="0"/>
          <w:numId w:val="4"/>
        </w:numPr>
        <w:tabs>
          <w:tab w:val="left" w:pos="-1530"/>
          <w:tab w:val="left" w:pos="270"/>
        </w:tabs>
        <w:overflowPunct/>
        <w:autoSpaceDE/>
        <w:autoSpaceDN/>
        <w:adjustRightInd/>
        <w:ind w:left="0" w:firstLine="360"/>
        <w:jc w:val="both"/>
        <w:textAlignment w:val="auto"/>
        <w:rPr>
          <w:sz w:val="24"/>
          <w:szCs w:val="24"/>
        </w:rPr>
      </w:pPr>
      <w:r w:rsidRPr="00CB00B7">
        <w:rPr>
          <w:sz w:val="24"/>
          <w:szCs w:val="24"/>
        </w:rPr>
        <w:t>Dispoziţia Inspectorului General al Politiei Romane nr. 9 din 10.02.2014 privind supravegherea persoanelor fata de care a fost dispusa măsura controlului judiciar, controlului judiciar pe cauțiune sau arestului la domiciliu.</w:t>
      </w:r>
    </w:p>
    <w:p w:rsidR="003F75F0" w:rsidRPr="00CB00B7" w:rsidRDefault="003F75F0" w:rsidP="003F75F0">
      <w:pPr>
        <w:numPr>
          <w:ilvl w:val="0"/>
          <w:numId w:val="4"/>
        </w:numPr>
        <w:tabs>
          <w:tab w:val="left" w:pos="-1530"/>
          <w:tab w:val="left" w:pos="270"/>
        </w:tabs>
        <w:overflowPunct/>
        <w:autoSpaceDE/>
        <w:autoSpaceDN/>
        <w:adjustRightInd/>
        <w:ind w:left="0" w:firstLine="360"/>
        <w:jc w:val="both"/>
        <w:textAlignment w:val="auto"/>
        <w:rPr>
          <w:sz w:val="24"/>
          <w:szCs w:val="24"/>
        </w:rPr>
      </w:pPr>
      <w:r w:rsidRPr="00CB00B7">
        <w:rPr>
          <w:sz w:val="24"/>
          <w:szCs w:val="24"/>
        </w:rPr>
        <w:t>Legea nr. 286/2009 privind Codul penal, cu modificările şi completările ulterioare;</w:t>
      </w:r>
    </w:p>
    <w:p w:rsidR="003F75F0" w:rsidRPr="00CB00B7" w:rsidRDefault="003F75F0" w:rsidP="003F75F0">
      <w:pPr>
        <w:numPr>
          <w:ilvl w:val="0"/>
          <w:numId w:val="4"/>
        </w:numPr>
        <w:tabs>
          <w:tab w:val="left" w:pos="270"/>
          <w:tab w:val="left" w:pos="540"/>
          <w:tab w:val="left" w:pos="990"/>
        </w:tabs>
        <w:overflowPunct/>
        <w:autoSpaceDE/>
        <w:autoSpaceDN/>
        <w:adjustRightInd/>
        <w:jc w:val="both"/>
        <w:textAlignment w:val="auto"/>
        <w:rPr>
          <w:sz w:val="24"/>
          <w:szCs w:val="24"/>
        </w:rPr>
      </w:pPr>
      <w:r w:rsidRPr="00CB00B7">
        <w:rPr>
          <w:sz w:val="24"/>
          <w:szCs w:val="24"/>
        </w:rPr>
        <w:t xml:space="preserve">   Legea nr. 135/2010 privind Codul penal, cu modificările şi completările ulterioare.</w:t>
      </w:r>
    </w:p>
    <w:p w:rsidR="003F75F0" w:rsidRPr="00CB00B7" w:rsidRDefault="003F75F0" w:rsidP="003F75F0">
      <w:pPr>
        <w:jc w:val="center"/>
        <w:rPr>
          <w:b/>
          <w:sz w:val="24"/>
          <w:szCs w:val="24"/>
        </w:rPr>
      </w:pPr>
    </w:p>
    <w:p w:rsidR="003F75F0" w:rsidRPr="00CB00B7" w:rsidRDefault="003F75F0" w:rsidP="003F75F0">
      <w:pPr>
        <w:jc w:val="center"/>
        <w:rPr>
          <w:b/>
          <w:sz w:val="24"/>
          <w:szCs w:val="24"/>
        </w:rPr>
      </w:pPr>
      <w:r w:rsidRPr="00CB00B7">
        <w:rPr>
          <w:b/>
          <w:sz w:val="24"/>
          <w:szCs w:val="24"/>
        </w:rPr>
        <w:t>CAPITOLUL III – ORDINE PUBLICĂ</w:t>
      </w:r>
    </w:p>
    <w:p w:rsidR="003F75F0" w:rsidRPr="00CB00B7" w:rsidRDefault="003F75F0" w:rsidP="003F75F0">
      <w:pPr>
        <w:rPr>
          <w:b/>
          <w:sz w:val="24"/>
          <w:szCs w:val="24"/>
        </w:rPr>
      </w:pPr>
      <w:r w:rsidRPr="00CB00B7">
        <w:rPr>
          <w:b/>
          <w:sz w:val="24"/>
          <w:szCs w:val="24"/>
        </w:rPr>
        <w:tab/>
      </w:r>
    </w:p>
    <w:p w:rsidR="003F75F0" w:rsidRPr="00CB00B7" w:rsidRDefault="003F75F0" w:rsidP="003F75F0">
      <w:pPr>
        <w:ind w:firstLine="720"/>
        <w:rPr>
          <w:b/>
          <w:sz w:val="24"/>
          <w:szCs w:val="24"/>
          <w:u w:val="single"/>
        </w:rPr>
      </w:pPr>
      <w:r w:rsidRPr="00CB00B7">
        <w:rPr>
          <w:b/>
          <w:sz w:val="24"/>
          <w:szCs w:val="24"/>
          <w:u w:val="single"/>
        </w:rPr>
        <w:t>Tematica</w:t>
      </w:r>
    </w:p>
    <w:p w:rsidR="003F75F0" w:rsidRPr="00CB00B7" w:rsidRDefault="003F75F0" w:rsidP="003F75F0">
      <w:pPr>
        <w:pStyle w:val="NoSpacing"/>
        <w:ind w:firstLine="720"/>
        <w:jc w:val="both"/>
        <w:rPr>
          <w:sz w:val="24"/>
          <w:szCs w:val="24"/>
        </w:rPr>
      </w:pPr>
      <w:r w:rsidRPr="00CB00B7">
        <w:rPr>
          <w:sz w:val="24"/>
          <w:szCs w:val="24"/>
        </w:rPr>
        <w:t xml:space="preserve">1. </w:t>
      </w:r>
      <w:proofErr w:type="spellStart"/>
      <w:r w:rsidRPr="00CB00B7">
        <w:rPr>
          <w:sz w:val="24"/>
          <w:szCs w:val="24"/>
        </w:rPr>
        <w:t>Concepţia</w:t>
      </w:r>
      <w:proofErr w:type="spellEnd"/>
      <w:r w:rsidRPr="00CB00B7">
        <w:rPr>
          <w:sz w:val="24"/>
          <w:szCs w:val="24"/>
        </w:rPr>
        <w:t xml:space="preserve"> </w:t>
      </w:r>
      <w:proofErr w:type="spellStart"/>
      <w:r w:rsidRPr="00CB00B7">
        <w:rPr>
          <w:sz w:val="24"/>
          <w:szCs w:val="24"/>
        </w:rPr>
        <w:t>poliţiei</w:t>
      </w:r>
      <w:proofErr w:type="spellEnd"/>
      <w:r w:rsidRPr="00CB00B7">
        <w:rPr>
          <w:sz w:val="24"/>
          <w:szCs w:val="24"/>
        </w:rPr>
        <w:t xml:space="preserve"> de </w:t>
      </w:r>
      <w:proofErr w:type="spellStart"/>
      <w:r w:rsidRPr="00CB00B7">
        <w:rPr>
          <w:sz w:val="24"/>
          <w:szCs w:val="24"/>
        </w:rPr>
        <w:t>ordine</w:t>
      </w:r>
      <w:proofErr w:type="spellEnd"/>
      <w:r w:rsidRPr="00CB00B7">
        <w:rPr>
          <w:sz w:val="24"/>
          <w:szCs w:val="24"/>
        </w:rPr>
        <w:t xml:space="preserve"> </w:t>
      </w:r>
      <w:proofErr w:type="spellStart"/>
      <w:r w:rsidRPr="00CB00B7">
        <w:rPr>
          <w:sz w:val="24"/>
          <w:szCs w:val="24"/>
        </w:rPr>
        <w:t>publică</w:t>
      </w:r>
      <w:proofErr w:type="spellEnd"/>
      <w:r w:rsidRPr="00CB00B7">
        <w:rPr>
          <w:sz w:val="24"/>
          <w:szCs w:val="24"/>
        </w:rPr>
        <w:t xml:space="preserve">. </w:t>
      </w:r>
      <w:proofErr w:type="spellStart"/>
      <w:r w:rsidRPr="00CB00B7">
        <w:rPr>
          <w:sz w:val="24"/>
          <w:szCs w:val="24"/>
        </w:rPr>
        <w:t>Organizarea</w:t>
      </w:r>
      <w:proofErr w:type="spellEnd"/>
      <w:r w:rsidRPr="00CB00B7">
        <w:rPr>
          <w:sz w:val="24"/>
          <w:szCs w:val="24"/>
        </w:rPr>
        <w:t xml:space="preserve"> </w:t>
      </w:r>
      <w:proofErr w:type="spellStart"/>
      <w:r w:rsidRPr="00CB00B7">
        <w:rPr>
          <w:sz w:val="24"/>
          <w:szCs w:val="24"/>
        </w:rPr>
        <w:t>structurilor</w:t>
      </w:r>
      <w:proofErr w:type="spellEnd"/>
      <w:r w:rsidRPr="00CB00B7">
        <w:rPr>
          <w:sz w:val="24"/>
          <w:szCs w:val="24"/>
        </w:rPr>
        <w:t xml:space="preserve">. </w:t>
      </w:r>
      <w:proofErr w:type="spellStart"/>
      <w:r w:rsidRPr="00CB00B7">
        <w:rPr>
          <w:sz w:val="24"/>
          <w:szCs w:val="24"/>
        </w:rPr>
        <w:t>Organizarea</w:t>
      </w:r>
      <w:proofErr w:type="spellEnd"/>
      <w:r w:rsidRPr="00CB00B7">
        <w:rPr>
          <w:sz w:val="24"/>
          <w:szCs w:val="24"/>
        </w:rPr>
        <w:t xml:space="preserve"> </w:t>
      </w:r>
      <w:proofErr w:type="spellStart"/>
      <w:r w:rsidRPr="00CB00B7">
        <w:rPr>
          <w:sz w:val="24"/>
          <w:szCs w:val="24"/>
        </w:rPr>
        <w:t>dispozitivelor</w:t>
      </w:r>
      <w:proofErr w:type="spellEnd"/>
      <w:r w:rsidRPr="00CB00B7">
        <w:rPr>
          <w:sz w:val="24"/>
          <w:szCs w:val="24"/>
        </w:rPr>
        <w:t xml:space="preserve"> de </w:t>
      </w:r>
      <w:proofErr w:type="spellStart"/>
      <w:r w:rsidRPr="00CB00B7">
        <w:rPr>
          <w:sz w:val="24"/>
          <w:szCs w:val="24"/>
        </w:rPr>
        <w:t>ordine</w:t>
      </w:r>
      <w:proofErr w:type="spellEnd"/>
      <w:r w:rsidRPr="00CB00B7">
        <w:rPr>
          <w:sz w:val="24"/>
          <w:szCs w:val="24"/>
        </w:rPr>
        <w:t xml:space="preserve"> </w:t>
      </w:r>
      <w:proofErr w:type="spellStart"/>
      <w:r w:rsidRPr="00CB00B7">
        <w:rPr>
          <w:sz w:val="24"/>
          <w:szCs w:val="24"/>
        </w:rPr>
        <w:t>publică</w:t>
      </w:r>
      <w:proofErr w:type="spellEnd"/>
      <w:r w:rsidRPr="00CB00B7">
        <w:rPr>
          <w:sz w:val="24"/>
          <w:szCs w:val="24"/>
        </w:rPr>
        <w:t xml:space="preserve">. </w:t>
      </w:r>
      <w:proofErr w:type="spellStart"/>
      <w:r w:rsidRPr="00CB00B7">
        <w:rPr>
          <w:sz w:val="24"/>
          <w:szCs w:val="24"/>
        </w:rPr>
        <w:t>Atribuțiile</w:t>
      </w:r>
      <w:proofErr w:type="spellEnd"/>
      <w:r w:rsidRPr="00CB00B7">
        <w:rPr>
          <w:sz w:val="24"/>
          <w:szCs w:val="24"/>
        </w:rPr>
        <w:t xml:space="preserve"> </w:t>
      </w:r>
      <w:proofErr w:type="spellStart"/>
      <w:r w:rsidRPr="00CB00B7">
        <w:rPr>
          <w:sz w:val="24"/>
          <w:szCs w:val="24"/>
        </w:rPr>
        <w:t>structurilor</w:t>
      </w:r>
      <w:proofErr w:type="spellEnd"/>
      <w:r w:rsidRPr="00CB00B7">
        <w:rPr>
          <w:sz w:val="24"/>
          <w:szCs w:val="24"/>
        </w:rPr>
        <w:t xml:space="preserve"> de </w:t>
      </w:r>
      <w:proofErr w:type="spellStart"/>
      <w:r w:rsidRPr="00CB00B7">
        <w:rPr>
          <w:sz w:val="24"/>
          <w:szCs w:val="24"/>
        </w:rPr>
        <w:t>ordine</w:t>
      </w:r>
      <w:proofErr w:type="spellEnd"/>
      <w:r w:rsidRPr="00CB00B7">
        <w:rPr>
          <w:sz w:val="24"/>
          <w:szCs w:val="24"/>
        </w:rPr>
        <w:t xml:space="preserve"> </w:t>
      </w:r>
      <w:proofErr w:type="spellStart"/>
      <w:r w:rsidRPr="00CB00B7">
        <w:rPr>
          <w:sz w:val="24"/>
          <w:szCs w:val="24"/>
        </w:rPr>
        <w:t>publică</w:t>
      </w:r>
      <w:proofErr w:type="spellEnd"/>
      <w:r w:rsidRPr="00CB00B7">
        <w:rPr>
          <w:sz w:val="24"/>
          <w:szCs w:val="24"/>
        </w:rPr>
        <w:t xml:space="preserve"> din </w:t>
      </w:r>
      <w:proofErr w:type="spellStart"/>
      <w:r w:rsidRPr="00CB00B7">
        <w:rPr>
          <w:sz w:val="24"/>
          <w:szCs w:val="24"/>
        </w:rPr>
        <w:t>mediul</w:t>
      </w:r>
      <w:proofErr w:type="spellEnd"/>
      <w:r w:rsidRPr="00CB00B7">
        <w:rPr>
          <w:sz w:val="24"/>
          <w:szCs w:val="24"/>
        </w:rPr>
        <w:t xml:space="preserve"> rural. </w:t>
      </w:r>
      <w:proofErr w:type="spellStart"/>
      <w:r w:rsidRPr="00CB00B7">
        <w:rPr>
          <w:sz w:val="24"/>
          <w:szCs w:val="24"/>
        </w:rPr>
        <w:t>Evidențele</w:t>
      </w:r>
      <w:proofErr w:type="spellEnd"/>
      <w:r w:rsidRPr="00CB00B7">
        <w:rPr>
          <w:sz w:val="24"/>
          <w:szCs w:val="24"/>
        </w:rPr>
        <w:t xml:space="preserve"> care se </w:t>
      </w:r>
      <w:proofErr w:type="spellStart"/>
      <w:r w:rsidRPr="00CB00B7">
        <w:rPr>
          <w:sz w:val="24"/>
          <w:szCs w:val="24"/>
        </w:rPr>
        <w:t>întocmesc</w:t>
      </w:r>
      <w:proofErr w:type="spellEnd"/>
      <w:r w:rsidRPr="00CB00B7">
        <w:rPr>
          <w:sz w:val="24"/>
          <w:szCs w:val="24"/>
        </w:rPr>
        <w:t xml:space="preserve"> la </w:t>
      </w:r>
      <w:proofErr w:type="spellStart"/>
      <w:r w:rsidRPr="00CB00B7">
        <w:rPr>
          <w:sz w:val="24"/>
          <w:szCs w:val="24"/>
        </w:rPr>
        <w:t>nivelul</w:t>
      </w:r>
      <w:proofErr w:type="spellEnd"/>
      <w:r w:rsidRPr="00CB00B7">
        <w:rPr>
          <w:sz w:val="24"/>
          <w:szCs w:val="24"/>
        </w:rPr>
        <w:t xml:space="preserve"> </w:t>
      </w:r>
      <w:proofErr w:type="spellStart"/>
      <w:r w:rsidRPr="00CB00B7">
        <w:rPr>
          <w:sz w:val="24"/>
          <w:szCs w:val="24"/>
        </w:rPr>
        <w:t>structurilor</w:t>
      </w:r>
      <w:proofErr w:type="spellEnd"/>
      <w:r w:rsidRPr="00CB00B7">
        <w:rPr>
          <w:sz w:val="24"/>
          <w:szCs w:val="24"/>
        </w:rPr>
        <w:t xml:space="preserve"> de </w:t>
      </w:r>
      <w:proofErr w:type="spellStart"/>
      <w:r w:rsidRPr="00CB00B7">
        <w:rPr>
          <w:sz w:val="24"/>
          <w:szCs w:val="24"/>
        </w:rPr>
        <w:t>ordine</w:t>
      </w:r>
      <w:proofErr w:type="spellEnd"/>
      <w:r w:rsidRPr="00CB00B7">
        <w:rPr>
          <w:sz w:val="24"/>
          <w:szCs w:val="24"/>
        </w:rPr>
        <w:t xml:space="preserve"> </w:t>
      </w:r>
      <w:proofErr w:type="spellStart"/>
      <w:r w:rsidRPr="00CB00B7">
        <w:rPr>
          <w:sz w:val="24"/>
          <w:szCs w:val="24"/>
        </w:rPr>
        <w:t>publică</w:t>
      </w:r>
      <w:proofErr w:type="spellEnd"/>
      <w:r w:rsidRPr="00CB00B7">
        <w:rPr>
          <w:sz w:val="24"/>
          <w:szCs w:val="24"/>
        </w:rPr>
        <w:t xml:space="preserve"> din </w:t>
      </w:r>
      <w:proofErr w:type="spellStart"/>
      <w:r w:rsidRPr="00CB00B7">
        <w:rPr>
          <w:sz w:val="24"/>
          <w:szCs w:val="24"/>
        </w:rPr>
        <w:t>mediul</w:t>
      </w:r>
      <w:proofErr w:type="spellEnd"/>
      <w:r w:rsidRPr="00CB00B7">
        <w:rPr>
          <w:sz w:val="24"/>
          <w:szCs w:val="24"/>
        </w:rPr>
        <w:t xml:space="preserve"> rural.</w:t>
      </w:r>
    </w:p>
    <w:p w:rsidR="003F75F0" w:rsidRPr="00CB00B7" w:rsidRDefault="003F75F0" w:rsidP="003F75F0">
      <w:pPr>
        <w:pStyle w:val="Default"/>
        <w:numPr>
          <w:ilvl w:val="0"/>
          <w:numId w:val="5"/>
        </w:numPr>
        <w:tabs>
          <w:tab w:val="left" w:pos="810"/>
          <w:tab w:val="left" w:pos="993"/>
        </w:tabs>
        <w:ind w:left="0" w:firstLine="709"/>
        <w:jc w:val="both"/>
        <w:rPr>
          <w:rFonts w:ascii="Times New Roman" w:hAnsi="Times New Roman" w:cs="Times New Roman"/>
          <w:bCs/>
          <w:color w:val="auto"/>
        </w:rPr>
      </w:pPr>
      <w:r w:rsidRPr="00CB00B7">
        <w:rPr>
          <w:rFonts w:ascii="Times New Roman" w:hAnsi="Times New Roman" w:cs="Times New Roman"/>
          <w:bCs/>
          <w:color w:val="auto"/>
        </w:rPr>
        <w:t>Organizarea şi executarea activităţilor de menţinere a ordinii şi siguranţei publice</w:t>
      </w:r>
    </w:p>
    <w:p w:rsidR="003F75F0" w:rsidRPr="00CB00B7" w:rsidRDefault="003F75F0" w:rsidP="003F75F0">
      <w:pPr>
        <w:pStyle w:val="Default"/>
        <w:numPr>
          <w:ilvl w:val="0"/>
          <w:numId w:val="5"/>
        </w:numPr>
        <w:tabs>
          <w:tab w:val="left" w:pos="810"/>
          <w:tab w:val="left" w:pos="993"/>
        </w:tabs>
        <w:ind w:left="0" w:firstLine="709"/>
        <w:jc w:val="both"/>
        <w:rPr>
          <w:rFonts w:ascii="Times New Roman" w:hAnsi="Times New Roman" w:cs="Times New Roman"/>
          <w:bCs/>
          <w:color w:val="auto"/>
        </w:rPr>
      </w:pPr>
      <w:r w:rsidRPr="00CB00B7">
        <w:rPr>
          <w:rFonts w:ascii="Times New Roman" w:hAnsi="Times New Roman" w:cs="Times New Roman"/>
          <w:color w:val="auto"/>
        </w:rPr>
        <w:t>Întocmirea planului unic de ordine şi siguranţă publică</w:t>
      </w:r>
    </w:p>
    <w:p w:rsidR="003F75F0" w:rsidRPr="00CB00B7" w:rsidRDefault="003F75F0" w:rsidP="003F75F0">
      <w:pPr>
        <w:pStyle w:val="Default"/>
        <w:numPr>
          <w:ilvl w:val="0"/>
          <w:numId w:val="5"/>
        </w:numPr>
        <w:tabs>
          <w:tab w:val="left" w:pos="810"/>
          <w:tab w:val="left" w:pos="993"/>
        </w:tabs>
        <w:ind w:left="0" w:firstLine="709"/>
        <w:jc w:val="both"/>
        <w:rPr>
          <w:rFonts w:ascii="Times New Roman" w:hAnsi="Times New Roman" w:cs="Times New Roman"/>
          <w:bCs/>
          <w:color w:val="auto"/>
        </w:rPr>
      </w:pPr>
      <w:r w:rsidRPr="00CB00B7">
        <w:rPr>
          <w:rFonts w:ascii="Times New Roman" w:hAnsi="Times New Roman" w:cs="Times New Roman"/>
          <w:bCs/>
          <w:color w:val="auto"/>
        </w:rPr>
        <w:t>Delimitări conceptuale privind atribuţiile şi competenţele  poliţiei şi jandarmeriei în domeniul ordinii şi siguranţei publice</w:t>
      </w:r>
    </w:p>
    <w:p w:rsidR="003F75F0" w:rsidRPr="00CB00B7" w:rsidRDefault="003F75F0" w:rsidP="003F75F0">
      <w:pPr>
        <w:pStyle w:val="Default"/>
        <w:numPr>
          <w:ilvl w:val="0"/>
          <w:numId w:val="5"/>
        </w:numPr>
        <w:tabs>
          <w:tab w:val="left" w:pos="810"/>
          <w:tab w:val="left" w:pos="993"/>
        </w:tabs>
        <w:ind w:left="0" w:firstLine="709"/>
        <w:jc w:val="both"/>
        <w:rPr>
          <w:rFonts w:ascii="Times New Roman" w:hAnsi="Times New Roman" w:cs="Times New Roman"/>
          <w:bCs/>
          <w:color w:val="auto"/>
        </w:rPr>
      </w:pPr>
      <w:r w:rsidRPr="00CB00B7">
        <w:rPr>
          <w:rFonts w:ascii="Times New Roman" w:hAnsi="Times New Roman" w:cs="Times New Roman"/>
          <w:bCs/>
          <w:color w:val="auto"/>
        </w:rPr>
        <w:t>Cooperarea forţelor care participă la menţinerea ordinii publice. Atribuţiile poliţiei pe linia adunărilor, întrunirilor şi a manifestaţiilor publice</w:t>
      </w:r>
    </w:p>
    <w:p w:rsidR="003F75F0" w:rsidRPr="00CB00B7" w:rsidRDefault="003F75F0" w:rsidP="003F75F0">
      <w:pPr>
        <w:pStyle w:val="Default"/>
        <w:numPr>
          <w:ilvl w:val="0"/>
          <w:numId w:val="5"/>
        </w:numPr>
        <w:tabs>
          <w:tab w:val="left" w:pos="0"/>
          <w:tab w:val="left" w:pos="993"/>
        </w:tabs>
        <w:ind w:left="0" w:firstLine="709"/>
        <w:jc w:val="both"/>
        <w:rPr>
          <w:rFonts w:ascii="Times New Roman" w:hAnsi="Times New Roman" w:cs="Times New Roman"/>
          <w:bCs/>
          <w:color w:val="FF0000"/>
        </w:rPr>
      </w:pPr>
      <w:r w:rsidRPr="00CB00B7">
        <w:rPr>
          <w:rFonts w:ascii="Times New Roman" w:hAnsi="Times New Roman" w:cs="Times New Roman"/>
          <w:bCs/>
          <w:color w:val="auto"/>
        </w:rPr>
        <w:t>Sarcinile și atribuțiile structurilor de poliție în ceea ce privește gestionarea cazurilor de violență în familie. Ordinul de protecție provizoriu.</w:t>
      </w:r>
    </w:p>
    <w:p w:rsidR="003F75F0" w:rsidRPr="00CB00B7" w:rsidRDefault="003F75F0" w:rsidP="003F75F0">
      <w:pPr>
        <w:pStyle w:val="ListParagraph"/>
        <w:tabs>
          <w:tab w:val="left" w:pos="993"/>
        </w:tabs>
        <w:ind w:left="0" w:firstLine="720"/>
        <w:jc w:val="both"/>
        <w:rPr>
          <w:sz w:val="24"/>
          <w:szCs w:val="24"/>
        </w:rPr>
      </w:pPr>
      <w:r w:rsidRPr="00CB00B7">
        <w:rPr>
          <w:sz w:val="24"/>
          <w:szCs w:val="24"/>
        </w:rPr>
        <w:t>7.</w:t>
      </w:r>
      <w:r w:rsidRPr="00CB00B7">
        <w:rPr>
          <w:color w:val="FF0000"/>
          <w:sz w:val="24"/>
          <w:szCs w:val="24"/>
        </w:rPr>
        <w:t xml:space="preserve"> </w:t>
      </w:r>
      <w:r w:rsidRPr="00CB00B7">
        <w:rPr>
          <w:color w:val="FF0000"/>
          <w:sz w:val="24"/>
          <w:szCs w:val="24"/>
        </w:rPr>
        <w:tab/>
      </w:r>
      <w:r w:rsidRPr="00CB00B7">
        <w:rPr>
          <w:sz w:val="24"/>
          <w:szCs w:val="24"/>
        </w:rPr>
        <w:t>Atribuţiile poliţiei la regimul pazei obiectivelor, bunurilor, valorilor şi protecţia persoanelor. (Formele de pază. Obligatiile Ministerului Afacerilor Interne. Răspunderi si sanctiuni. Norme metodologice de aplicare a Legii nr.333/2003 privind paza obiectivelor, bunurilor, valorilor şi protecţia persoanelor. Analiza de risc la securitate fizică).</w:t>
      </w:r>
    </w:p>
    <w:p w:rsidR="003F75F0" w:rsidRPr="00CB00B7" w:rsidRDefault="003F75F0" w:rsidP="003F75F0">
      <w:pPr>
        <w:pStyle w:val="ListParagraph"/>
        <w:tabs>
          <w:tab w:val="left" w:pos="993"/>
        </w:tabs>
        <w:ind w:left="0" w:firstLine="720"/>
        <w:jc w:val="both"/>
        <w:rPr>
          <w:sz w:val="24"/>
          <w:szCs w:val="24"/>
        </w:rPr>
      </w:pPr>
      <w:r w:rsidRPr="00CB00B7">
        <w:rPr>
          <w:sz w:val="24"/>
          <w:szCs w:val="24"/>
        </w:rPr>
        <w:t>8.</w:t>
      </w:r>
      <w:r w:rsidRPr="00CB00B7">
        <w:rPr>
          <w:sz w:val="24"/>
          <w:szCs w:val="24"/>
        </w:rPr>
        <w:tab/>
        <w:t>Atribuţiile poliţiei locale în domeniul ordinii publice.</w:t>
      </w:r>
    </w:p>
    <w:p w:rsidR="003F75F0" w:rsidRPr="00CB00B7" w:rsidRDefault="003F75F0" w:rsidP="003F75F0">
      <w:pPr>
        <w:pStyle w:val="ListParagraph"/>
        <w:tabs>
          <w:tab w:val="left" w:pos="993"/>
        </w:tabs>
        <w:jc w:val="both"/>
        <w:rPr>
          <w:sz w:val="24"/>
          <w:szCs w:val="24"/>
        </w:rPr>
      </w:pPr>
      <w:r w:rsidRPr="00CB00B7">
        <w:rPr>
          <w:sz w:val="24"/>
          <w:szCs w:val="24"/>
        </w:rPr>
        <w:t>9.</w:t>
      </w:r>
      <w:r w:rsidRPr="00CB00B7">
        <w:rPr>
          <w:sz w:val="24"/>
          <w:szCs w:val="24"/>
        </w:rPr>
        <w:tab/>
        <w:t>Silvicultură</w:t>
      </w:r>
    </w:p>
    <w:p w:rsidR="003F75F0" w:rsidRPr="00CB00B7" w:rsidRDefault="003F75F0" w:rsidP="00CB00B7">
      <w:pPr>
        <w:pStyle w:val="ListParagraph"/>
        <w:numPr>
          <w:ilvl w:val="0"/>
          <w:numId w:val="19"/>
        </w:numPr>
        <w:tabs>
          <w:tab w:val="left" w:pos="993"/>
        </w:tabs>
        <w:jc w:val="both"/>
        <w:rPr>
          <w:sz w:val="24"/>
          <w:szCs w:val="24"/>
        </w:rPr>
      </w:pPr>
      <w:r w:rsidRPr="00CB00B7">
        <w:rPr>
          <w:sz w:val="24"/>
          <w:szCs w:val="24"/>
        </w:rPr>
        <w:t>Răspunderi şi sancţiuni prevăzute de Legea nr. 46/2008 (republicată) – Codul silvic</w:t>
      </w:r>
    </w:p>
    <w:p w:rsidR="003F75F0" w:rsidRPr="00CB00B7" w:rsidRDefault="003F75F0" w:rsidP="003F75F0">
      <w:pPr>
        <w:pStyle w:val="ListParagraph"/>
        <w:tabs>
          <w:tab w:val="left" w:pos="993"/>
        </w:tabs>
        <w:jc w:val="both"/>
        <w:rPr>
          <w:sz w:val="24"/>
          <w:szCs w:val="24"/>
        </w:rPr>
      </w:pPr>
      <w:r w:rsidRPr="00CB00B7">
        <w:rPr>
          <w:sz w:val="24"/>
          <w:szCs w:val="24"/>
        </w:rPr>
        <w:t xml:space="preserve">10. Răspunderi şi sancţiuni prevăzute de </w:t>
      </w:r>
      <w:r w:rsidRPr="00CB00B7">
        <w:rPr>
          <w:sz w:val="24"/>
          <w:szCs w:val="24"/>
          <w:lang w:val="it-IT"/>
        </w:rPr>
        <w:t>Ordonanta de Urgenta 23/2008 privind pescuitul si acvacultura.</w:t>
      </w:r>
    </w:p>
    <w:p w:rsidR="003F75F0" w:rsidRPr="00CB00B7" w:rsidRDefault="003F75F0" w:rsidP="003F75F0">
      <w:pPr>
        <w:pStyle w:val="ListParagraph"/>
        <w:tabs>
          <w:tab w:val="left" w:pos="993"/>
        </w:tabs>
        <w:jc w:val="both"/>
        <w:rPr>
          <w:sz w:val="24"/>
          <w:szCs w:val="24"/>
        </w:rPr>
      </w:pPr>
      <w:r w:rsidRPr="00CB00B7">
        <w:rPr>
          <w:sz w:val="24"/>
          <w:szCs w:val="24"/>
        </w:rPr>
        <w:t>10.</w:t>
      </w:r>
      <w:r w:rsidRPr="00CB00B7">
        <w:rPr>
          <w:sz w:val="24"/>
          <w:szCs w:val="24"/>
          <w:lang w:val="it-IT"/>
        </w:rPr>
        <w:t xml:space="preserve"> Regimul juridic al contravenţiilor. Dispoziţii generale;</w:t>
      </w:r>
    </w:p>
    <w:p w:rsidR="003F75F0" w:rsidRPr="00CB00B7" w:rsidRDefault="003F75F0" w:rsidP="00CB00B7">
      <w:pPr>
        <w:pStyle w:val="ListParagraph"/>
        <w:numPr>
          <w:ilvl w:val="0"/>
          <w:numId w:val="18"/>
        </w:numPr>
        <w:jc w:val="both"/>
        <w:rPr>
          <w:sz w:val="24"/>
          <w:szCs w:val="24"/>
          <w:lang w:val="it-IT"/>
        </w:rPr>
      </w:pPr>
      <w:r w:rsidRPr="00CB00B7">
        <w:rPr>
          <w:sz w:val="24"/>
          <w:szCs w:val="24"/>
          <w:lang w:val="it-IT"/>
        </w:rPr>
        <w:t>Sancţiuni contravenţionale principale şi complementare;</w:t>
      </w:r>
    </w:p>
    <w:p w:rsidR="003F75F0" w:rsidRPr="00CB00B7" w:rsidRDefault="003F75F0" w:rsidP="00CB00B7">
      <w:pPr>
        <w:pStyle w:val="ListParagraph"/>
        <w:numPr>
          <w:ilvl w:val="0"/>
          <w:numId w:val="18"/>
        </w:numPr>
        <w:jc w:val="both"/>
        <w:rPr>
          <w:sz w:val="24"/>
          <w:szCs w:val="24"/>
          <w:lang w:val="it-IT"/>
        </w:rPr>
      </w:pPr>
      <w:r w:rsidRPr="00CB00B7">
        <w:rPr>
          <w:sz w:val="24"/>
          <w:szCs w:val="24"/>
          <w:lang w:val="it-IT"/>
        </w:rPr>
        <w:t>Constatarea contravenţiei. Aplicarea sancţiunilor contravenţionale;</w:t>
      </w:r>
    </w:p>
    <w:p w:rsidR="003F75F0" w:rsidRPr="00CB00B7" w:rsidRDefault="003F75F0" w:rsidP="00CB00B7">
      <w:pPr>
        <w:pStyle w:val="ListParagraph"/>
        <w:numPr>
          <w:ilvl w:val="0"/>
          <w:numId w:val="18"/>
        </w:numPr>
        <w:jc w:val="both"/>
        <w:rPr>
          <w:sz w:val="24"/>
          <w:szCs w:val="24"/>
          <w:lang w:val="it-IT"/>
        </w:rPr>
      </w:pPr>
      <w:r w:rsidRPr="00CB00B7">
        <w:rPr>
          <w:sz w:val="24"/>
          <w:szCs w:val="24"/>
          <w:lang w:val="it-IT"/>
        </w:rPr>
        <w:t xml:space="preserve">Căile de atac în materie contravenţională.  </w:t>
      </w:r>
    </w:p>
    <w:p w:rsidR="003F75F0" w:rsidRPr="00CB00B7" w:rsidRDefault="003F75F0" w:rsidP="003F75F0">
      <w:pPr>
        <w:ind w:left="480"/>
        <w:jc w:val="both"/>
        <w:rPr>
          <w:sz w:val="24"/>
          <w:szCs w:val="24"/>
          <w:lang w:val="it-IT"/>
        </w:rPr>
      </w:pPr>
      <w:r w:rsidRPr="00CB00B7">
        <w:rPr>
          <w:sz w:val="24"/>
          <w:szCs w:val="24"/>
          <w:lang w:val="it-IT"/>
        </w:rPr>
        <w:lastRenderedPageBreak/>
        <w:t xml:space="preserve">   11. Circuitul proceselor verbale de constatare a contravențiilor întocmite conducătorilor de autovehicule.</w:t>
      </w:r>
    </w:p>
    <w:p w:rsidR="003F75F0" w:rsidRPr="00CB00B7" w:rsidRDefault="003F75F0" w:rsidP="003F75F0">
      <w:pPr>
        <w:ind w:left="480"/>
        <w:jc w:val="both"/>
        <w:rPr>
          <w:sz w:val="24"/>
          <w:szCs w:val="24"/>
          <w:lang w:val="it-IT"/>
        </w:rPr>
      </w:pPr>
    </w:p>
    <w:p w:rsidR="003F75F0" w:rsidRPr="00CB00B7" w:rsidRDefault="003F75F0" w:rsidP="003F75F0">
      <w:pPr>
        <w:jc w:val="both"/>
        <w:rPr>
          <w:b/>
          <w:sz w:val="24"/>
          <w:szCs w:val="24"/>
          <w:u w:val="single"/>
        </w:rPr>
      </w:pPr>
      <w:r w:rsidRPr="00CB00B7">
        <w:rPr>
          <w:sz w:val="24"/>
          <w:szCs w:val="24"/>
          <w:u w:val="single"/>
          <w:lang w:val="pt-BR"/>
        </w:rPr>
        <w:t xml:space="preserve">  </w:t>
      </w:r>
      <w:r w:rsidRPr="00CB00B7">
        <w:rPr>
          <w:b/>
          <w:sz w:val="24"/>
          <w:szCs w:val="24"/>
          <w:u w:val="single"/>
        </w:rPr>
        <w:t>Bibliografie</w:t>
      </w:r>
    </w:p>
    <w:p w:rsidR="003F75F0" w:rsidRPr="00CB00B7" w:rsidRDefault="003F75F0" w:rsidP="003F75F0">
      <w:pPr>
        <w:numPr>
          <w:ilvl w:val="0"/>
          <w:numId w:val="6"/>
        </w:numPr>
        <w:tabs>
          <w:tab w:val="num" w:pos="709"/>
        </w:tabs>
        <w:overflowPunct/>
        <w:autoSpaceDE/>
        <w:autoSpaceDN/>
        <w:adjustRightInd/>
        <w:ind w:left="0" w:firstLine="426"/>
        <w:jc w:val="both"/>
        <w:textAlignment w:val="auto"/>
        <w:rPr>
          <w:sz w:val="24"/>
          <w:szCs w:val="24"/>
        </w:rPr>
      </w:pPr>
      <w:r w:rsidRPr="00CB00B7">
        <w:rPr>
          <w:sz w:val="24"/>
          <w:szCs w:val="24"/>
        </w:rPr>
        <w:t>Dispoziţia I.G.P.R. nr. 123/15.11.2012 privind stabilirea Concepţiei unitar de organizare, funcţionare şi acţiune a structurilor de ordine publică ale Poliţiei Române.</w:t>
      </w:r>
    </w:p>
    <w:p w:rsidR="003F75F0" w:rsidRPr="00CB00B7" w:rsidRDefault="003F75F0" w:rsidP="003F75F0">
      <w:pPr>
        <w:numPr>
          <w:ilvl w:val="0"/>
          <w:numId w:val="6"/>
        </w:numPr>
        <w:tabs>
          <w:tab w:val="num" w:pos="709"/>
        </w:tabs>
        <w:overflowPunct/>
        <w:autoSpaceDE/>
        <w:autoSpaceDN/>
        <w:adjustRightInd/>
        <w:ind w:left="0" w:firstLine="426"/>
        <w:jc w:val="both"/>
        <w:textAlignment w:val="auto"/>
        <w:rPr>
          <w:sz w:val="24"/>
          <w:szCs w:val="24"/>
        </w:rPr>
      </w:pPr>
      <w:r w:rsidRPr="00CB00B7">
        <w:rPr>
          <w:sz w:val="24"/>
          <w:szCs w:val="24"/>
        </w:rPr>
        <w:t>Legea nr. 218/2002 privind organizarea şi funcţionarea Poliţiei Române;</w:t>
      </w:r>
    </w:p>
    <w:p w:rsidR="003F75F0" w:rsidRPr="00CB00B7" w:rsidRDefault="003F75F0" w:rsidP="003F75F0">
      <w:pPr>
        <w:numPr>
          <w:ilvl w:val="0"/>
          <w:numId w:val="6"/>
        </w:numPr>
        <w:tabs>
          <w:tab w:val="clear" w:pos="2345"/>
          <w:tab w:val="num" w:pos="630"/>
        </w:tabs>
        <w:overflowPunct/>
        <w:autoSpaceDE/>
        <w:autoSpaceDN/>
        <w:adjustRightInd/>
        <w:ind w:left="0" w:firstLine="426"/>
        <w:jc w:val="both"/>
        <w:textAlignment w:val="auto"/>
        <w:rPr>
          <w:sz w:val="24"/>
          <w:szCs w:val="24"/>
        </w:rPr>
      </w:pPr>
      <w:r w:rsidRPr="00CB00B7">
        <w:rPr>
          <w:sz w:val="24"/>
          <w:szCs w:val="24"/>
        </w:rPr>
        <w:t>Ordinul M.A.I. nr. 118 / 2018 pentru modificarea și completarea O.M.A.I. 60 / 2010;</w:t>
      </w:r>
    </w:p>
    <w:p w:rsidR="003F75F0" w:rsidRPr="00CB00B7" w:rsidRDefault="003F75F0" w:rsidP="003F75F0">
      <w:pPr>
        <w:numPr>
          <w:ilvl w:val="0"/>
          <w:numId w:val="6"/>
        </w:numPr>
        <w:tabs>
          <w:tab w:val="left" w:pos="0"/>
          <w:tab w:val="num" w:pos="360"/>
          <w:tab w:val="left" w:pos="709"/>
        </w:tabs>
        <w:overflowPunct/>
        <w:autoSpaceDE/>
        <w:autoSpaceDN/>
        <w:adjustRightInd/>
        <w:ind w:left="0" w:firstLine="360"/>
        <w:jc w:val="both"/>
        <w:textAlignment w:val="auto"/>
        <w:rPr>
          <w:sz w:val="24"/>
          <w:szCs w:val="24"/>
        </w:rPr>
      </w:pPr>
      <w:r w:rsidRPr="00CB00B7">
        <w:rPr>
          <w:sz w:val="24"/>
          <w:szCs w:val="24"/>
        </w:rPr>
        <w:t>O.M.A.I. nr. 60/2010, privind organizarea şi executarea activităţilor de menţinere a ordinii şi siguranţei publice, cu modificările și completările ulterioare</w:t>
      </w:r>
    </w:p>
    <w:p w:rsidR="003F75F0" w:rsidRPr="00CB00B7" w:rsidRDefault="003F75F0" w:rsidP="003F75F0">
      <w:pPr>
        <w:numPr>
          <w:ilvl w:val="0"/>
          <w:numId w:val="6"/>
        </w:numPr>
        <w:tabs>
          <w:tab w:val="clear" w:pos="2345"/>
          <w:tab w:val="num" w:pos="0"/>
          <w:tab w:val="num" w:pos="720"/>
        </w:tabs>
        <w:overflowPunct/>
        <w:autoSpaceDE/>
        <w:autoSpaceDN/>
        <w:adjustRightInd/>
        <w:ind w:left="0" w:firstLine="360"/>
        <w:jc w:val="both"/>
        <w:textAlignment w:val="auto"/>
        <w:rPr>
          <w:sz w:val="24"/>
          <w:szCs w:val="24"/>
        </w:rPr>
      </w:pPr>
      <w:r w:rsidRPr="00CB00B7">
        <w:rPr>
          <w:sz w:val="24"/>
          <w:szCs w:val="24"/>
        </w:rPr>
        <w:t>Ordinul M.A.I. nr. S/72/2018 privind planificarea şi executarea misiunilor de asigurare şi/sau restabilire a ordinii publice;</w:t>
      </w:r>
    </w:p>
    <w:p w:rsidR="003F75F0" w:rsidRPr="00CB00B7" w:rsidRDefault="003F75F0" w:rsidP="003F75F0">
      <w:pPr>
        <w:pStyle w:val="ListParagraph"/>
        <w:numPr>
          <w:ilvl w:val="0"/>
          <w:numId w:val="6"/>
        </w:numPr>
        <w:tabs>
          <w:tab w:val="left" w:pos="0"/>
          <w:tab w:val="left" w:pos="709"/>
        </w:tabs>
        <w:overflowPunct/>
        <w:autoSpaceDE/>
        <w:autoSpaceDN/>
        <w:adjustRightInd/>
        <w:ind w:left="0" w:firstLine="360"/>
        <w:jc w:val="both"/>
        <w:textAlignment w:val="auto"/>
        <w:rPr>
          <w:sz w:val="24"/>
          <w:szCs w:val="24"/>
        </w:rPr>
      </w:pPr>
      <w:r w:rsidRPr="00CB00B7">
        <w:rPr>
          <w:sz w:val="24"/>
          <w:szCs w:val="24"/>
        </w:rPr>
        <w:t>Legea nr. 60/1991 (republicată) privind organizarea şi desfăşurarea adunărilor publice</w:t>
      </w:r>
    </w:p>
    <w:p w:rsidR="003F75F0" w:rsidRPr="00CB00B7" w:rsidRDefault="003F75F0" w:rsidP="003F75F0">
      <w:pPr>
        <w:pStyle w:val="ListParagraph"/>
        <w:numPr>
          <w:ilvl w:val="0"/>
          <w:numId w:val="6"/>
        </w:numPr>
        <w:tabs>
          <w:tab w:val="left" w:pos="0"/>
          <w:tab w:val="left" w:pos="709"/>
          <w:tab w:val="left" w:pos="900"/>
        </w:tabs>
        <w:overflowPunct/>
        <w:autoSpaceDE/>
        <w:autoSpaceDN/>
        <w:adjustRightInd/>
        <w:ind w:left="0" w:firstLine="360"/>
        <w:jc w:val="both"/>
        <w:textAlignment w:val="auto"/>
        <w:rPr>
          <w:sz w:val="24"/>
          <w:szCs w:val="24"/>
        </w:rPr>
      </w:pPr>
      <w:r w:rsidRPr="00CB00B7">
        <w:rPr>
          <w:sz w:val="24"/>
          <w:szCs w:val="24"/>
        </w:rPr>
        <w:t>Legea nr.217/2003 (republicată) pentru prevenirea şi combaterea violenţei în familie, cu modificările şi completările ulterioare.</w:t>
      </w:r>
    </w:p>
    <w:p w:rsidR="003F75F0" w:rsidRPr="00CB00B7" w:rsidRDefault="003F75F0" w:rsidP="003F75F0">
      <w:pPr>
        <w:pStyle w:val="ListParagraph"/>
        <w:numPr>
          <w:ilvl w:val="0"/>
          <w:numId w:val="6"/>
        </w:numPr>
        <w:tabs>
          <w:tab w:val="left" w:pos="0"/>
          <w:tab w:val="left" w:pos="709"/>
          <w:tab w:val="left" w:pos="900"/>
        </w:tabs>
        <w:overflowPunct/>
        <w:autoSpaceDE/>
        <w:autoSpaceDN/>
        <w:adjustRightInd/>
        <w:ind w:left="0" w:firstLine="360"/>
        <w:jc w:val="both"/>
        <w:textAlignment w:val="auto"/>
        <w:rPr>
          <w:sz w:val="24"/>
          <w:szCs w:val="24"/>
        </w:rPr>
      </w:pPr>
      <w:r w:rsidRPr="00CB00B7">
        <w:rPr>
          <w:sz w:val="24"/>
          <w:szCs w:val="24"/>
        </w:rPr>
        <w:t>Ordinul MAI nr. 146/11.12.2018 privind modalitatea de gestionare a cazurilor de violenta domestica de catre politisti</w:t>
      </w:r>
    </w:p>
    <w:p w:rsidR="003F75F0" w:rsidRPr="00CB00B7" w:rsidRDefault="003F75F0" w:rsidP="003F75F0">
      <w:pPr>
        <w:pStyle w:val="ListParagraph"/>
        <w:numPr>
          <w:ilvl w:val="0"/>
          <w:numId w:val="6"/>
        </w:numPr>
        <w:tabs>
          <w:tab w:val="left" w:pos="0"/>
          <w:tab w:val="left" w:pos="709"/>
          <w:tab w:val="left" w:pos="900"/>
        </w:tabs>
        <w:overflowPunct/>
        <w:autoSpaceDE/>
        <w:autoSpaceDN/>
        <w:adjustRightInd/>
        <w:ind w:left="0" w:firstLine="360"/>
        <w:jc w:val="both"/>
        <w:textAlignment w:val="auto"/>
        <w:rPr>
          <w:sz w:val="24"/>
          <w:szCs w:val="24"/>
        </w:rPr>
      </w:pPr>
      <w:r w:rsidRPr="00CB00B7">
        <w:rPr>
          <w:sz w:val="24"/>
          <w:szCs w:val="24"/>
        </w:rPr>
        <w:t>Legea nr.333/2003 (republicată) privind paza obiectivelor, bunurilor, valorilor şi protecţia persoanelor, cu modificările şi completările ulterioare</w:t>
      </w:r>
    </w:p>
    <w:p w:rsidR="003F75F0" w:rsidRPr="00CB00B7" w:rsidRDefault="003F75F0" w:rsidP="003F75F0">
      <w:pPr>
        <w:pStyle w:val="ListParagraph"/>
        <w:numPr>
          <w:ilvl w:val="0"/>
          <w:numId w:val="6"/>
        </w:numPr>
        <w:tabs>
          <w:tab w:val="left" w:pos="0"/>
          <w:tab w:val="left" w:pos="709"/>
          <w:tab w:val="left" w:pos="900"/>
        </w:tabs>
        <w:overflowPunct/>
        <w:autoSpaceDE/>
        <w:autoSpaceDN/>
        <w:adjustRightInd/>
        <w:spacing w:after="200"/>
        <w:ind w:left="0" w:firstLine="360"/>
        <w:jc w:val="both"/>
        <w:textAlignment w:val="auto"/>
        <w:rPr>
          <w:sz w:val="24"/>
          <w:szCs w:val="24"/>
        </w:rPr>
      </w:pPr>
      <w:r w:rsidRPr="00CB00B7">
        <w:rPr>
          <w:sz w:val="24"/>
          <w:szCs w:val="24"/>
        </w:rPr>
        <w:t>H.G. nr. 301/2012 pentru aprobarea Normelor metodologice de aplicare a Legii nr.333/2003 privind paza obiectivelor, bunurilor, valorilor şi protecţia persoanelor, modificată şi completată</w:t>
      </w:r>
    </w:p>
    <w:p w:rsidR="003F75F0" w:rsidRPr="00CB00B7" w:rsidRDefault="003F75F0" w:rsidP="003F75F0">
      <w:pPr>
        <w:pStyle w:val="ListParagraph"/>
        <w:numPr>
          <w:ilvl w:val="0"/>
          <w:numId w:val="6"/>
        </w:numPr>
        <w:tabs>
          <w:tab w:val="left" w:pos="0"/>
          <w:tab w:val="left" w:pos="709"/>
          <w:tab w:val="left" w:pos="900"/>
        </w:tabs>
        <w:overflowPunct/>
        <w:autoSpaceDE/>
        <w:autoSpaceDN/>
        <w:adjustRightInd/>
        <w:spacing w:after="200"/>
        <w:ind w:left="0" w:firstLine="360"/>
        <w:jc w:val="both"/>
        <w:textAlignment w:val="auto"/>
        <w:rPr>
          <w:sz w:val="24"/>
          <w:szCs w:val="24"/>
        </w:rPr>
      </w:pPr>
      <w:r w:rsidRPr="00CB00B7">
        <w:rPr>
          <w:sz w:val="24"/>
          <w:szCs w:val="24"/>
        </w:rPr>
        <w:t>Instrucţiuni nr.9/2013 privind efectuarea analizelor de risc la securitatea fizică a unităţilor ce fac obiectul Legii nr.333/2003 privind paza obiectivelor, bunurilor, valorilor şi protecţia persoanelor</w:t>
      </w:r>
    </w:p>
    <w:p w:rsidR="003F75F0" w:rsidRPr="00CB00B7" w:rsidRDefault="003F75F0" w:rsidP="003F75F0">
      <w:pPr>
        <w:pStyle w:val="ListParagraph"/>
        <w:numPr>
          <w:ilvl w:val="0"/>
          <w:numId w:val="6"/>
        </w:numPr>
        <w:tabs>
          <w:tab w:val="left" w:pos="0"/>
          <w:tab w:val="left" w:pos="709"/>
          <w:tab w:val="left" w:pos="900"/>
        </w:tabs>
        <w:overflowPunct/>
        <w:autoSpaceDE/>
        <w:autoSpaceDN/>
        <w:adjustRightInd/>
        <w:spacing w:after="200"/>
        <w:ind w:left="0" w:firstLine="360"/>
        <w:jc w:val="both"/>
        <w:textAlignment w:val="auto"/>
        <w:rPr>
          <w:sz w:val="24"/>
          <w:szCs w:val="24"/>
        </w:rPr>
      </w:pPr>
      <w:r w:rsidRPr="00CB00B7">
        <w:rPr>
          <w:sz w:val="24"/>
          <w:szCs w:val="24"/>
        </w:rPr>
        <w:t>Legea nr.46/2008 (republicată) Codul silvic, cu modificările şi completările ulterioare</w:t>
      </w:r>
    </w:p>
    <w:p w:rsidR="003F75F0" w:rsidRPr="00CB00B7" w:rsidRDefault="003F75F0" w:rsidP="003F75F0">
      <w:pPr>
        <w:pStyle w:val="ListParagraph"/>
        <w:numPr>
          <w:ilvl w:val="0"/>
          <w:numId w:val="6"/>
        </w:numPr>
        <w:tabs>
          <w:tab w:val="left" w:pos="0"/>
          <w:tab w:val="left" w:pos="709"/>
          <w:tab w:val="left" w:pos="810"/>
          <w:tab w:val="left" w:pos="900"/>
          <w:tab w:val="left" w:pos="1134"/>
        </w:tabs>
        <w:overflowPunct/>
        <w:autoSpaceDE/>
        <w:autoSpaceDN/>
        <w:adjustRightInd/>
        <w:spacing w:after="200"/>
        <w:ind w:left="0" w:right="89" w:firstLine="360"/>
        <w:jc w:val="both"/>
        <w:textAlignment w:val="auto"/>
        <w:rPr>
          <w:sz w:val="24"/>
          <w:szCs w:val="24"/>
        </w:rPr>
      </w:pPr>
      <w:r w:rsidRPr="00CB00B7">
        <w:rPr>
          <w:sz w:val="24"/>
          <w:szCs w:val="24"/>
        </w:rPr>
        <w:t>Legea nr.171/2010 privind stabilirea şi sancţionarea contravenţiilor silvice, cu modificările şi completările ulterioare.</w:t>
      </w:r>
    </w:p>
    <w:p w:rsidR="003F75F0" w:rsidRPr="00CB00B7" w:rsidRDefault="003F75F0" w:rsidP="003F75F0">
      <w:pPr>
        <w:pStyle w:val="ListParagraph"/>
        <w:numPr>
          <w:ilvl w:val="0"/>
          <w:numId w:val="6"/>
        </w:numPr>
        <w:tabs>
          <w:tab w:val="left" w:pos="0"/>
          <w:tab w:val="left" w:pos="709"/>
          <w:tab w:val="left" w:pos="810"/>
          <w:tab w:val="left" w:pos="900"/>
          <w:tab w:val="left" w:pos="1134"/>
        </w:tabs>
        <w:overflowPunct/>
        <w:autoSpaceDE/>
        <w:autoSpaceDN/>
        <w:adjustRightInd/>
        <w:spacing w:after="200"/>
        <w:ind w:left="0" w:right="89" w:firstLine="360"/>
        <w:jc w:val="both"/>
        <w:textAlignment w:val="auto"/>
        <w:rPr>
          <w:sz w:val="24"/>
          <w:szCs w:val="24"/>
        </w:rPr>
      </w:pPr>
      <w:r w:rsidRPr="00CB00B7">
        <w:rPr>
          <w:sz w:val="24"/>
          <w:szCs w:val="24"/>
        </w:rPr>
        <w:t>Procedura operațională privind circuitul proceselor-verbale de constatare a contravenției  întocmite conducătorilor de autovehicule – Cod: PO-IPJ CS – SR-01.</w:t>
      </w:r>
    </w:p>
    <w:p w:rsidR="003F75F0" w:rsidRPr="00CB00B7" w:rsidRDefault="003F75F0" w:rsidP="003F75F0">
      <w:pPr>
        <w:pStyle w:val="ListParagraph"/>
        <w:numPr>
          <w:ilvl w:val="0"/>
          <w:numId w:val="6"/>
        </w:numPr>
        <w:tabs>
          <w:tab w:val="left" w:pos="0"/>
          <w:tab w:val="left" w:pos="709"/>
          <w:tab w:val="left" w:pos="810"/>
          <w:tab w:val="left" w:pos="900"/>
          <w:tab w:val="left" w:pos="1134"/>
        </w:tabs>
        <w:overflowPunct/>
        <w:autoSpaceDE/>
        <w:autoSpaceDN/>
        <w:adjustRightInd/>
        <w:spacing w:after="200"/>
        <w:ind w:left="0" w:right="89" w:firstLine="360"/>
        <w:jc w:val="both"/>
        <w:textAlignment w:val="auto"/>
        <w:rPr>
          <w:sz w:val="24"/>
          <w:szCs w:val="24"/>
        </w:rPr>
      </w:pPr>
      <w:r w:rsidRPr="00CB00B7">
        <w:rPr>
          <w:sz w:val="24"/>
          <w:szCs w:val="24"/>
          <w:lang w:val="it-IT"/>
        </w:rPr>
        <w:t>O.U.G. nr. 2 / 12.07.2001 privind regimul juridic al contravenţiilor, cu modificările şi completările ulterioare.</w:t>
      </w:r>
    </w:p>
    <w:p w:rsidR="003F75F0" w:rsidRPr="00CB00B7" w:rsidRDefault="003F75F0" w:rsidP="003F75F0">
      <w:pPr>
        <w:pStyle w:val="ListParagraph"/>
        <w:numPr>
          <w:ilvl w:val="0"/>
          <w:numId w:val="6"/>
        </w:numPr>
        <w:tabs>
          <w:tab w:val="left" w:pos="0"/>
          <w:tab w:val="left" w:pos="709"/>
          <w:tab w:val="left" w:pos="810"/>
          <w:tab w:val="left" w:pos="900"/>
          <w:tab w:val="left" w:pos="1134"/>
        </w:tabs>
        <w:overflowPunct/>
        <w:autoSpaceDE/>
        <w:autoSpaceDN/>
        <w:adjustRightInd/>
        <w:spacing w:after="200"/>
        <w:ind w:left="0" w:right="89" w:firstLine="360"/>
        <w:jc w:val="both"/>
        <w:textAlignment w:val="auto"/>
        <w:rPr>
          <w:sz w:val="24"/>
          <w:szCs w:val="24"/>
        </w:rPr>
      </w:pPr>
      <w:r w:rsidRPr="00CB00B7">
        <w:rPr>
          <w:sz w:val="24"/>
          <w:szCs w:val="24"/>
          <w:lang w:val="it-IT"/>
        </w:rPr>
        <w:t>Disp. IGPR nr. 41/18.05.2021 pentru aprobarea Metodologiei privind organizarea și desfășurarea activităților specifice Poliției Române pentru cunoașterea , supravegherea și identificarea operativă a persoanelor înscrise în Registrul național automatizat cu privire la persoanele care au comis infracțiuni sexuale, de exploatare a unor persoane sau asupra minorilor.</w:t>
      </w:r>
    </w:p>
    <w:p w:rsidR="003F75F0" w:rsidRPr="00CB00B7" w:rsidRDefault="003F75F0" w:rsidP="003F75F0">
      <w:pPr>
        <w:pStyle w:val="ListParagraph"/>
        <w:numPr>
          <w:ilvl w:val="0"/>
          <w:numId w:val="6"/>
        </w:numPr>
        <w:tabs>
          <w:tab w:val="left" w:pos="0"/>
          <w:tab w:val="left" w:pos="709"/>
          <w:tab w:val="left" w:pos="810"/>
          <w:tab w:val="left" w:pos="900"/>
          <w:tab w:val="left" w:pos="1134"/>
        </w:tabs>
        <w:overflowPunct/>
        <w:autoSpaceDE/>
        <w:autoSpaceDN/>
        <w:adjustRightInd/>
        <w:spacing w:after="200"/>
        <w:ind w:left="0" w:right="89" w:firstLine="360"/>
        <w:jc w:val="both"/>
        <w:textAlignment w:val="auto"/>
        <w:rPr>
          <w:sz w:val="24"/>
          <w:szCs w:val="24"/>
        </w:rPr>
      </w:pPr>
      <w:r w:rsidRPr="00CB00B7">
        <w:rPr>
          <w:sz w:val="24"/>
          <w:szCs w:val="24"/>
          <w:lang w:val="it-IT"/>
        </w:rPr>
        <w:t>Legea nr. 118 din 20.06.2019 privind Registrul National automatizat cu privire la persoanele care au comis infractiuni sexuale, de exploatare a unor persoane sau asupra minorilor, precum si completarea Legii nr. 76/2008 privind organizarea si functionarea Sistemului National de Date Genetice Judiciare.</w:t>
      </w:r>
    </w:p>
    <w:p w:rsidR="003F75F0" w:rsidRPr="00CB00B7" w:rsidRDefault="003F75F0" w:rsidP="003F75F0">
      <w:pPr>
        <w:pStyle w:val="ListParagraph"/>
        <w:numPr>
          <w:ilvl w:val="0"/>
          <w:numId w:val="6"/>
        </w:numPr>
        <w:tabs>
          <w:tab w:val="left" w:pos="0"/>
          <w:tab w:val="left" w:pos="709"/>
          <w:tab w:val="left" w:pos="810"/>
          <w:tab w:val="left" w:pos="900"/>
          <w:tab w:val="left" w:pos="1134"/>
        </w:tabs>
        <w:overflowPunct/>
        <w:autoSpaceDE/>
        <w:autoSpaceDN/>
        <w:adjustRightInd/>
        <w:spacing w:after="200"/>
        <w:ind w:left="0" w:right="89" w:firstLine="360"/>
        <w:jc w:val="both"/>
        <w:textAlignment w:val="auto"/>
        <w:rPr>
          <w:sz w:val="24"/>
          <w:szCs w:val="24"/>
        </w:rPr>
      </w:pPr>
      <w:r w:rsidRPr="00CB00B7">
        <w:rPr>
          <w:sz w:val="24"/>
          <w:szCs w:val="24"/>
          <w:lang w:val="it-IT"/>
        </w:rPr>
        <w:t xml:space="preserve">Disp IGPR nr 44/2007 pentru aprobarea “manualului de bune practici privind modul de actiune al politiei in cazul copiilor disparuti” </w:t>
      </w:r>
    </w:p>
    <w:p w:rsidR="003F75F0" w:rsidRPr="00CB00B7" w:rsidRDefault="003F75F0" w:rsidP="003F75F0">
      <w:pPr>
        <w:pStyle w:val="ListParagraph"/>
        <w:numPr>
          <w:ilvl w:val="0"/>
          <w:numId w:val="6"/>
        </w:numPr>
        <w:tabs>
          <w:tab w:val="left" w:pos="0"/>
          <w:tab w:val="left" w:pos="709"/>
          <w:tab w:val="left" w:pos="810"/>
          <w:tab w:val="left" w:pos="900"/>
          <w:tab w:val="left" w:pos="1134"/>
        </w:tabs>
        <w:overflowPunct/>
        <w:autoSpaceDE/>
        <w:autoSpaceDN/>
        <w:adjustRightInd/>
        <w:spacing w:after="200"/>
        <w:ind w:left="0" w:right="89" w:firstLine="360"/>
        <w:jc w:val="both"/>
        <w:textAlignment w:val="auto"/>
        <w:rPr>
          <w:sz w:val="24"/>
          <w:szCs w:val="24"/>
        </w:rPr>
      </w:pPr>
      <w:r w:rsidRPr="00CB00B7">
        <w:rPr>
          <w:sz w:val="24"/>
          <w:szCs w:val="24"/>
          <w:lang w:val="it-IT"/>
        </w:rPr>
        <w:t xml:space="preserve">Disp. IGPR nr. 9/2014 privind supravegherea persoanelor fata de care a fost dispusa masura controlului judiciar pe cautiune sau arestului la domiciliu, modificata si completata prin Dispozitia IGPR nr. 47 din 02.06.2021 </w:t>
      </w:r>
    </w:p>
    <w:p w:rsidR="003F75F0" w:rsidRPr="00CB00B7" w:rsidRDefault="003F75F0" w:rsidP="003F75F0">
      <w:pPr>
        <w:pStyle w:val="ListParagraph"/>
        <w:numPr>
          <w:ilvl w:val="0"/>
          <w:numId w:val="6"/>
        </w:numPr>
        <w:tabs>
          <w:tab w:val="left" w:pos="0"/>
          <w:tab w:val="left" w:pos="709"/>
          <w:tab w:val="left" w:pos="810"/>
          <w:tab w:val="left" w:pos="900"/>
          <w:tab w:val="left" w:pos="1134"/>
        </w:tabs>
        <w:overflowPunct/>
        <w:autoSpaceDE/>
        <w:autoSpaceDN/>
        <w:adjustRightInd/>
        <w:spacing w:after="200"/>
        <w:ind w:left="0" w:right="89" w:firstLine="360"/>
        <w:jc w:val="both"/>
        <w:textAlignment w:val="auto"/>
        <w:rPr>
          <w:sz w:val="24"/>
          <w:szCs w:val="24"/>
        </w:rPr>
      </w:pPr>
      <w:r w:rsidRPr="00CB00B7">
        <w:rPr>
          <w:sz w:val="24"/>
          <w:szCs w:val="24"/>
          <w:lang w:val="it-IT"/>
        </w:rPr>
        <w:t>Legea 192/2019 pentru modificarea și completarea unor acte normative din domeniul ordinii și siguranței publice.</w:t>
      </w:r>
    </w:p>
    <w:p w:rsidR="003F75F0" w:rsidRPr="00CB00B7" w:rsidRDefault="003F75F0" w:rsidP="003F75F0">
      <w:pPr>
        <w:pStyle w:val="ListParagraph"/>
        <w:numPr>
          <w:ilvl w:val="0"/>
          <w:numId w:val="6"/>
        </w:numPr>
        <w:tabs>
          <w:tab w:val="left" w:pos="0"/>
          <w:tab w:val="left" w:pos="709"/>
          <w:tab w:val="left" w:pos="810"/>
          <w:tab w:val="left" w:pos="900"/>
          <w:tab w:val="left" w:pos="1134"/>
        </w:tabs>
        <w:overflowPunct/>
        <w:autoSpaceDE/>
        <w:autoSpaceDN/>
        <w:adjustRightInd/>
        <w:spacing w:after="200"/>
        <w:ind w:left="0" w:right="89" w:firstLine="360"/>
        <w:jc w:val="both"/>
        <w:textAlignment w:val="auto"/>
        <w:rPr>
          <w:sz w:val="24"/>
          <w:szCs w:val="24"/>
        </w:rPr>
      </w:pPr>
      <w:r w:rsidRPr="00CB00B7">
        <w:rPr>
          <w:sz w:val="24"/>
          <w:szCs w:val="24"/>
          <w:lang w:val="it-IT"/>
        </w:rPr>
        <w:t>Ordonanta de Urgenta 23/2008 privind pescuitul si acvacultura.</w:t>
      </w:r>
    </w:p>
    <w:p w:rsidR="003F75F0" w:rsidRPr="00CB00B7" w:rsidRDefault="003F75F0" w:rsidP="003F75F0">
      <w:pPr>
        <w:pStyle w:val="ListParagraph"/>
        <w:numPr>
          <w:ilvl w:val="0"/>
          <w:numId w:val="6"/>
        </w:numPr>
        <w:tabs>
          <w:tab w:val="left" w:pos="0"/>
          <w:tab w:val="left" w:pos="709"/>
          <w:tab w:val="left" w:pos="810"/>
          <w:tab w:val="left" w:pos="900"/>
          <w:tab w:val="left" w:pos="1134"/>
        </w:tabs>
        <w:overflowPunct/>
        <w:autoSpaceDE/>
        <w:autoSpaceDN/>
        <w:adjustRightInd/>
        <w:spacing w:after="200"/>
        <w:ind w:left="0" w:right="89" w:firstLine="360"/>
        <w:jc w:val="both"/>
        <w:textAlignment w:val="auto"/>
        <w:rPr>
          <w:sz w:val="24"/>
          <w:szCs w:val="24"/>
        </w:rPr>
      </w:pPr>
      <w:r w:rsidRPr="00CB00B7">
        <w:rPr>
          <w:sz w:val="24"/>
          <w:szCs w:val="24"/>
          <w:lang w:val="it-IT"/>
        </w:rPr>
        <w:t>OUG 195/2002 privind circulatia pe drumurile publice.</w:t>
      </w:r>
    </w:p>
    <w:p w:rsidR="003F75F0" w:rsidRPr="00CB00B7" w:rsidRDefault="003F75F0" w:rsidP="003F75F0">
      <w:pPr>
        <w:pStyle w:val="ListParagraph"/>
        <w:tabs>
          <w:tab w:val="left" w:pos="0"/>
          <w:tab w:val="left" w:pos="709"/>
          <w:tab w:val="left" w:pos="810"/>
          <w:tab w:val="left" w:pos="900"/>
          <w:tab w:val="left" w:pos="1134"/>
        </w:tabs>
        <w:ind w:right="89"/>
        <w:jc w:val="both"/>
        <w:rPr>
          <w:sz w:val="24"/>
          <w:szCs w:val="24"/>
          <w:lang w:val="it-IT"/>
        </w:rPr>
      </w:pPr>
    </w:p>
    <w:p w:rsidR="003F75F0" w:rsidRPr="00CB00B7" w:rsidRDefault="003F75F0" w:rsidP="003F75F0">
      <w:pPr>
        <w:jc w:val="center"/>
        <w:rPr>
          <w:b/>
          <w:sz w:val="24"/>
          <w:szCs w:val="24"/>
        </w:rPr>
      </w:pPr>
      <w:r w:rsidRPr="00CB00B7">
        <w:rPr>
          <w:b/>
          <w:sz w:val="24"/>
          <w:szCs w:val="24"/>
        </w:rPr>
        <w:t>CAPITOLUL IV - PROTECŢIA  INFORMAŢIILOR CLASIFICATE</w:t>
      </w:r>
    </w:p>
    <w:p w:rsidR="003F75F0" w:rsidRPr="00CB00B7" w:rsidRDefault="003F75F0" w:rsidP="003F75F0">
      <w:pPr>
        <w:pStyle w:val="Heading21"/>
        <w:keepNext/>
        <w:keepLines/>
        <w:shd w:val="clear" w:color="auto" w:fill="auto"/>
        <w:spacing w:before="0" w:after="0" w:line="240" w:lineRule="auto"/>
        <w:ind w:firstLine="709"/>
        <w:rPr>
          <w:rStyle w:val="Heading221"/>
          <w:b/>
          <w:bCs/>
          <w:sz w:val="24"/>
          <w:szCs w:val="24"/>
        </w:rPr>
      </w:pPr>
      <w:bookmarkStart w:id="0" w:name="bookmark14"/>
      <w:proofErr w:type="spellStart"/>
      <w:r w:rsidRPr="00CB00B7">
        <w:rPr>
          <w:rStyle w:val="Heading221"/>
          <w:b/>
          <w:sz w:val="24"/>
          <w:szCs w:val="24"/>
        </w:rPr>
        <w:t>Tematică</w:t>
      </w:r>
      <w:bookmarkEnd w:id="0"/>
      <w:proofErr w:type="spellEnd"/>
    </w:p>
    <w:p w:rsidR="003F75F0" w:rsidRPr="00CB00B7" w:rsidRDefault="003F75F0" w:rsidP="003F75F0">
      <w:pPr>
        <w:pStyle w:val="Bodytext1"/>
        <w:shd w:val="clear" w:color="auto" w:fill="auto"/>
        <w:tabs>
          <w:tab w:val="left" w:pos="709"/>
          <w:tab w:val="left" w:pos="851"/>
          <w:tab w:val="left" w:pos="993"/>
        </w:tabs>
        <w:spacing w:line="240" w:lineRule="auto"/>
        <w:ind w:firstLine="360"/>
        <w:jc w:val="both"/>
        <w:rPr>
          <w:sz w:val="24"/>
          <w:szCs w:val="24"/>
        </w:rPr>
      </w:pPr>
      <w:r w:rsidRPr="00CB00B7">
        <w:rPr>
          <w:sz w:val="24"/>
          <w:szCs w:val="24"/>
        </w:rPr>
        <w:t>1. Înțelesul unor termeni din Legea nr. 182/2002 privind protecția informațiilor</w:t>
      </w:r>
      <w:r w:rsidRPr="00CB00B7">
        <w:rPr>
          <w:sz w:val="24"/>
          <w:szCs w:val="24"/>
        </w:rPr>
        <w:br/>
        <w:t>clasificate;</w:t>
      </w:r>
    </w:p>
    <w:p w:rsidR="003F75F0" w:rsidRPr="00CB00B7" w:rsidRDefault="003F75F0" w:rsidP="003F75F0">
      <w:pPr>
        <w:tabs>
          <w:tab w:val="left" w:pos="709"/>
          <w:tab w:val="left" w:pos="851"/>
          <w:tab w:val="left" w:pos="993"/>
        </w:tabs>
        <w:ind w:firstLine="360"/>
        <w:jc w:val="both"/>
        <w:rPr>
          <w:sz w:val="24"/>
          <w:szCs w:val="24"/>
        </w:rPr>
      </w:pPr>
      <w:r w:rsidRPr="00CB00B7">
        <w:rPr>
          <w:sz w:val="24"/>
          <w:szCs w:val="24"/>
        </w:rPr>
        <w:t>2.    Categorii de informaţii clasificate;</w:t>
      </w:r>
    </w:p>
    <w:p w:rsidR="003F75F0" w:rsidRPr="00CB00B7" w:rsidRDefault="003F75F0" w:rsidP="003F75F0">
      <w:pPr>
        <w:tabs>
          <w:tab w:val="left" w:pos="709"/>
          <w:tab w:val="left" w:pos="851"/>
          <w:tab w:val="left" w:pos="993"/>
        </w:tabs>
        <w:ind w:firstLine="360"/>
        <w:jc w:val="both"/>
        <w:rPr>
          <w:sz w:val="24"/>
          <w:szCs w:val="24"/>
        </w:rPr>
      </w:pPr>
      <w:r w:rsidRPr="00CB00B7">
        <w:rPr>
          <w:sz w:val="24"/>
          <w:szCs w:val="24"/>
        </w:rPr>
        <w:t>3.    Clasificarea şi declasificarea informaţiilor;</w:t>
      </w:r>
    </w:p>
    <w:p w:rsidR="003F75F0" w:rsidRPr="00CB00B7" w:rsidRDefault="00CB00B7" w:rsidP="003F75F0">
      <w:pPr>
        <w:pStyle w:val="Bodytext1"/>
        <w:shd w:val="clear" w:color="auto" w:fill="auto"/>
        <w:tabs>
          <w:tab w:val="left" w:pos="-1418"/>
          <w:tab w:val="left" w:pos="709"/>
          <w:tab w:val="left" w:pos="851"/>
          <w:tab w:val="left" w:pos="993"/>
        </w:tabs>
        <w:spacing w:line="240" w:lineRule="auto"/>
        <w:ind w:firstLine="360"/>
        <w:jc w:val="both"/>
        <w:rPr>
          <w:sz w:val="24"/>
          <w:szCs w:val="24"/>
        </w:rPr>
      </w:pPr>
      <w:r>
        <w:rPr>
          <w:sz w:val="24"/>
          <w:szCs w:val="24"/>
        </w:rPr>
        <w:t xml:space="preserve">4.  </w:t>
      </w:r>
      <w:r w:rsidR="003F75F0" w:rsidRPr="00CB00B7">
        <w:rPr>
          <w:sz w:val="24"/>
          <w:szCs w:val="24"/>
        </w:rPr>
        <w:t>Reguli generale privind evidența, întocmirea, păstrarea, procesarea, multiplicarea, manipularea, transportul, transmiterea şi distrugerea informațiilor clasificate.</w:t>
      </w:r>
    </w:p>
    <w:p w:rsidR="003F75F0" w:rsidRPr="00CB00B7" w:rsidRDefault="003F75F0" w:rsidP="003F75F0">
      <w:pPr>
        <w:pStyle w:val="Bodytext1"/>
        <w:shd w:val="clear" w:color="auto" w:fill="auto"/>
        <w:tabs>
          <w:tab w:val="left" w:pos="-1418"/>
          <w:tab w:val="left" w:pos="900"/>
        </w:tabs>
        <w:spacing w:line="240" w:lineRule="auto"/>
        <w:ind w:left="720" w:firstLine="0"/>
        <w:jc w:val="both"/>
        <w:rPr>
          <w:sz w:val="24"/>
          <w:szCs w:val="24"/>
        </w:rPr>
      </w:pPr>
    </w:p>
    <w:p w:rsidR="003F75F0" w:rsidRPr="00CB00B7" w:rsidRDefault="003F75F0" w:rsidP="003F75F0">
      <w:pPr>
        <w:pStyle w:val="Heading21"/>
        <w:keepNext/>
        <w:keepLines/>
        <w:shd w:val="clear" w:color="auto" w:fill="auto"/>
        <w:spacing w:before="120" w:after="0" w:line="240" w:lineRule="auto"/>
        <w:ind w:firstLine="709"/>
        <w:rPr>
          <w:rFonts w:ascii="Times New Roman" w:hAnsi="Times New Roman" w:cs="Times New Roman"/>
          <w:b w:val="0"/>
          <w:sz w:val="24"/>
          <w:szCs w:val="24"/>
        </w:rPr>
      </w:pPr>
      <w:bookmarkStart w:id="1" w:name="bookmark15"/>
      <w:proofErr w:type="spellStart"/>
      <w:r w:rsidRPr="00CB00B7">
        <w:rPr>
          <w:rStyle w:val="Heading221"/>
          <w:b/>
          <w:sz w:val="24"/>
          <w:szCs w:val="24"/>
        </w:rPr>
        <w:t>Bibliografie</w:t>
      </w:r>
      <w:bookmarkEnd w:id="1"/>
      <w:proofErr w:type="spellEnd"/>
    </w:p>
    <w:p w:rsidR="003F75F0" w:rsidRPr="00CB00B7" w:rsidRDefault="003F75F0" w:rsidP="003F75F0">
      <w:pPr>
        <w:numPr>
          <w:ilvl w:val="0"/>
          <w:numId w:val="7"/>
        </w:numPr>
        <w:tabs>
          <w:tab w:val="left" w:pos="900"/>
        </w:tabs>
        <w:overflowPunct/>
        <w:autoSpaceDE/>
        <w:autoSpaceDN/>
        <w:adjustRightInd/>
        <w:jc w:val="both"/>
        <w:textAlignment w:val="auto"/>
        <w:rPr>
          <w:sz w:val="24"/>
          <w:szCs w:val="24"/>
        </w:rPr>
      </w:pPr>
      <w:r w:rsidRPr="00CB00B7">
        <w:rPr>
          <w:sz w:val="24"/>
          <w:szCs w:val="24"/>
        </w:rPr>
        <w:t xml:space="preserve">Legea nr. 182/2002 privind protecţia informaţiilor clasificate; </w:t>
      </w:r>
    </w:p>
    <w:p w:rsidR="003F75F0" w:rsidRPr="00CB00B7" w:rsidRDefault="003F75F0" w:rsidP="003F75F0">
      <w:pPr>
        <w:numPr>
          <w:ilvl w:val="0"/>
          <w:numId w:val="7"/>
        </w:numPr>
        <w:tabs>
          <w:tab w:val="left" w:pos="900"/>
        </w:tabs>
        <w:overflowPunct/>
        <w:autoSpaceDE/>
        <w:autoSpaceDN/>
        <w:adjustRightInd/>
        <w:ind w:left="0" w:firstLine="426"/>
        <w:jc w:val="both"/>
        <w:textAlignment w:val="auto"/>
        <w:rPr>
          <w:sz w:val="24"/>
          <w:szCs w:val="24"/>
        </w:rPr>
      </w:pPr>
      <w:r w:rsidRPr="00CB00B7">
        <w:rPr>
          <w:sz w:val="24"/>
          <w:szCs w:val="24"/>
        </w:rPr>
        <w:t xml:space="preserve">HG nr. 585/2002 privind standarde naţionale de protecţie a informaţiilor clasificate; </w:t>
      </w:r>
    </w:p>
    <w:p w:rsidR="003F75F0" w:rsidRPr="00CB00B7" w:rsidRDefault="003F75F0" w:rsidP="003F75F0">
      <w:pPr>
        <w:tabs>
          <w:tab w:val="left" w:pos="900"/>
        </w:tabs>
        <w:jc w:val="both"/>
        <w:rPr>
          <w:sz w:val="24"/>
          <w:szCs w:val="24"/>
        </w:rPr>
      </w:pPr>
    </w:p>
    <w:p w:rsidR="003F75F0" w:rsidRPr="00CB00B7" w:rsidRDefault="003F75F0" w:rsidP="003F75F0">
      <w:pPr>
        <w:pStyle w:val="Heading21"/>
        <w:keepNext/>
        <w:keepLines/>
        <w:shd w:val="clear" w:color="auto" w:fill="auto"/>
        <w:spacing w:before="0" w:after="0" w:line="240" w:lineRule="auto"/>
        <w:ind w:left="1560" w:hanging="840"/>
        <w:jc w:val="center"/>
        <w:rPr>
          <w:rStyle w:val="Heading23"/>
          <w:b/>
          <w:sz w:val="24"/>
          <w:szCs w:val="24"/>
          <w:lang w:val="ro-RO"/>
        </w:rPr>
      </w:pPr>
      <w:proofErr w:type="gramStart"/>
      <w:r w:rsidRPr="00CB00B7">
        <w:rPr>
          <w:rStyle w:val="Heading221"/>
          <w:sz w:val="24"/>
          <w:szCs w:val="24"/>
        </w:rPr>
        <w:t>CAPITOLUL  V</w:t>
      </w:r>
      <w:proofErr w:type="gramEnd"/>
      <w:r w:rsidRPr="00CB00B7">
        <w:rPr>
          <w:rStyle w:val="Heading221"/>
          <w:sz w:val="24"/>
          <w:szCs w:val="24"/>
        </w:rPr>
        <w:t xml:space="preserve"> – </w:t>
      </w:r>
      <w:r w:rsidRPr="00CB00B7">
        <w:rPr>
          <w:rStyle w:val="Heading221"/>
          <w:sz w:val="24"/>
          <w:szCs w:val="24"/>
          <w:lang w:val="ro-RO"/>
        </w:rPr>
        <w:t>MANAGEMENTUL RESURSELOR UMANE</w:t>
      </w:r>
    </w:p>
    <w:p w:rsidR="003F75F0" w:rsidRPr="00CB00B7" w:rsidRDefault="003F75F0" w:rsidP="003F75F0">
      <w:pPr>
        <w:pStyle w:val="Heading21"/>
        <w:keepNext/>
        <w:keepLines/>
        <w:shd w:val="clear" w:color="auto" w:fill="auto"/>
        <w:spacing w:before="0" w:after="0" w:line="240" w:lineRule="auto"/>
        <w:ind w:left="1560" w:hanging="840"/>
        <w:jc w:val="center"/>
        <w:rPr>
          <w:rStyle w:val="Heading221"/>
          <w:b/>
          <w:sz w:val="24"/>
          <w:szCs w:val="24"/>
        </w:rPr>
      </w:pPr>
    </w:p>
    <w:p w:rsidR="003F75F0" w:rsidRPr="00CB00B7" w:rsidRDefault="003F75F0" w:rsidP="003F75F0">
      <w:pPr>
        <w:pStyle w:val="Heading21"/>
        <w:keepNext/>
        <w:keepLines/>
        <w:shd w:val="clear" w:color="auto" w:fill="auto"/>
        <w:spacing w:before="0" w:after="0" w:line="240" w:lineRule="auto"/>
        <w:ind w:firstLine="709"/>
        <w:rPr>
          <w:rStyle w:val="Heading23"/>
          <w:b/>
          <w:sz w:val="24"/>
          <w:szCs w:val="24"/>
        </w:rPr>
      </w:pPr>
      <w:proofErr w:type="spellStart"/>
      <w:r w:rsidRPr="00CB00B7">
        <w:rPr>
          <w:rStyle w:val="Heading23"/>
          <w:b/>
          <w:sz w:val="24"/>
          <w:szCs w:val="24"/>
        </w:rPr>
        <w:t>Tematica</w:t>
      </w:r>
      <w:proofErr w:type="spellEnd"/>
    </w:p>
    <w:p w:rsidR="003F75F0" w:rsidRPr="00CB00B7" w:rsidRDefault="003F75F0" w:rsidP="003F75F0">
      <w:pPr>
        <w:pStyle w:val="Heading220"/>
        <w:keepNext/>
        <w:keepLines/>
        <w:numPr>
          <w:ilvl w:val="0"/>
          <w:numId w:val="8"/>
        </w:numPr>
        <w:shd w:val="clear" w:color="auto" w:fill="auto"/>
        <w:tabs>
          <w:tab w:val="left" w:pos="0"/>
          <w:tab w:val="left" w:pos="900"/>
          <w:tab w:val="left" w:pos="990"/>
        </w:tabs>
        <w:spacing w:before="0" w:line="240" w:lineRule="auto"/>
        <w:ind w:left="0" w:firstLine="720"/>
        <w:rPr>
          <w:rFonts w:ascii="Times New Roman" w:hAnsi="Times New Roman" w:cs="Times New Roman"/>
          <w:sz w:val="24"/>
          <w:szCs w:val="24"/>
        </w:rPr>
      </w:pPr>
      <w:proofErr w:type="spellStart"/>
      <w:r w:rsidRPr="00CB00B7">
        <w:rPr>
          <w:rFonts w:ascii="Times New Roman" w:hAnsi="Times New Roman" w:cs="Times New Roman"/>
          <w:sz w:val="24"/>
          <w:szCs w:val="24"/>
        </w:rPr>
        <w:t>Fişa</w:t>
      </w:r>
      <w:proofErr w:type="spellEnd"/>
      <w:r w:rsidRPr="00CB00B7">
        <w:rPr>
          <w:rFonts w:ascii="Times New Roman" w:hAnsi="Times New Roman" w:cs="Times New Roman"/>
          <w:sz w:val="24"/>
          <w:szCs w:val="24"/>
        </w:rPr>
        <w:t xml:space="preserve"> </w:t>
      </w:r>
      <w:proofErr w:type="spellStart"/>
      <w:r w:rsidRPr="00CB00B7">
        <w:rPr>
          <w:rFonts w:ascii="Times New Roman" w:hAnsi="Times New Roman" w:cs="Times New Roman"/>
          <w:sz w:val="24"/>
          <w:szCs w:val="24"/>
        </w:rPr>
        <w:t>postului</w:t>
      </w:r>
      <w:proofErr w:type="spellEnd"/>
      <w:r w:rsidRPr="00CB00B7">
        <w:rPr>
          <w:rFonts w:ascii="Times New Roman" w:hAnsi="Times New Roman" w:cs="Times New Roman"/>
          <w:sz w:val="24"/>
          <w:szCs w:val="24"/>
        </w:rPr>
        <w:t>;</w:t>
      </w:r>
    </w:p>
    <w:p w:rsidR="003F75F0" w:rsidRPr="00CB00B7" w:rsidRDefault="003F75F0" w:rsidP="003F75F0">
      <w:pPr>
        <w:pStyle w:val="Bodytext1"/>
        <w:numPr>
          <w:ilvl w:val="0"/>
          <w:numId w:val="8"/>
        </w:numPr>
        <w:shd w:val="clear" w:color="auto" w:fill="auto"/>
        <w:tabs>
          <w:tab w:val="left" w:pos="0"/>
          <w:tab w:val="left" w:pos="900"/>
          <w:tab w:val="left" w:pos="990"/>
        </w:tabs>
        <w:spacing w:line="240" w:lineRule="auto"/>
        <w:ind w:left="0" w:firstLine="720"/>
        <w:rPr>
          <w:sz w:val="24"/>
          <w:szCs w:val="24"/>
        </w:rPr>
      </w:pPr>
      <w:r w:rsidRPr="00CB00B7">
        <w:rPr>
          <w:sz w:val="24"/>
          <w:szCs w:val="24"/>
        </w:rPr>
        <w:t>Exercitarea tutelei profesionale în M.A.I.;</w:t>
      </w:r>
    </w:p>
    <w:p w:rsidR="003F75F0" w:rsidRPr="00CB00B7" w:rsidRDefault="003F75F0" w:rsidP="003F75F0">
      <w:pPr>
        <w:pStyle w:val="Bodytext1"/>
        <w:numPr>
          <w:ilvl w:val="0"/>
          <w:numId w:val="8"/>
        </w:numPr>
        <w:shd w:val="clear" w:color="auto" w:fill="auto"/>
        <w:tabs>
          <w:tab w:val="left" w:pos="0"/>
          <w:tab w:val="left" w:pos="900"/>
          <w:tab w:val="left" w:pos="1080"/>
        </w:tabs>
        <w:spacing w:line="240" w:lineRule="auto"/>
        <w:ind w:left="0" w:firstLine="720"/>
        <w:jc w:val="both"/>
        <w:rPr>
          <w:sz w:val="24"/>
          <w:szCs w:val="24"/>
        </w:rPr>
      </w:pPr>
      <w:r w:rsidRPr="00CB00B7">
        <w:rPr>
          <w:sz w:val="24"/>
          <w:szCs w:val="24"/>
        </w:rPr>
        <w:t>Cercetarea prealabilă a polițiștilor și faptele care constituie abateri disciplinare;</w:t>
      </w:r>
    </w:p>
    <w:p w:rsidR="003F75F0" w:rsidRPr="00CB00B7" w:rsidRDefault="003F75F0" w:rsidP="003F75F0">
      <w:pPr>
        <w:pStyle w:val="Bodytext1"/>
        <w:numPr>
          <w:ilvl w:val="0"/>
          <w:numId w:val="8"/>
        </w:numPr>
        <w:shd w:val="clear" w:color="auto" w:fill="auto"/>
        <w:tabs>
          <w:tab w:val="left" w:pos="0"/>
          <w:tab w:val="left" w:pos="990"/>
        </w:tabs>
        <w:spacing w:line="240" w:lineRule="auto"/>
        <w:ind w:left="0" w:firstLine="720"/>
        <w:jc w:val="both"/>
        <w:rPr>
          <w:sz w:val="24"/>
          <w:szCs w:val="24"/>
        </w:rPr>
      </w:pPr>
      <w:r w:rsidRPr="00CB00B7">
        <w:rPr>
          <w:sz w:val="24"/>
          <w:szCs w:val="24"/>
        </w:rPr>
        <w:t>Consiliul de disciplină;</w:t>
      </w:r>
    </w:p>
    <w:p w:rsidR="003F75F0" w:rsidRPr="00CB00B7" w:rsidRDefault="003F75F0" w:rsidP="003F75F0">
      <w:pPr>
        <w:numPr>
          <w:ilvl w:val="0"/>
          <w:numId w:val="8"/>
        </w:numPr>
        <w:tabs>
          <w:tab w:val="left" w:pos="0"/>
          <w:tab w:val="left" w:pos="900"/>
          <w:tab w:val="left" w:pos="990"/>
        </w:tabs>
        <w:overflowPunct/>
        <w:autoSpaceDE/>
        <w:autoSpaceDN/>
        <w:adjustRightInd/>
        <w:ind w:left="0" w:firstLine="720"/>
        <w:textAlignment w:val="auto"/>
        <w:rPr>
          <w:sz w:val="24"/>
          <w:szCs w:val="24"/>
        </w:rPr>
      </w:pPr>
      <w:r w:rsidRPr="00CB00B7">
        <w:rPr>
          <w:sz w:val="24"/>
          <w:szCs w:val="24"/>
        </w:rPr>
        <w:t>Activitatea de planificare în munca de poliţie;</w:t>
      </w:r>
    </w:p>
    <w:p w:rsidR="003F75F0" w:rsidRPr="00CB00B7" w:rsidRDefault="003F75F0" w:rsidP="003F75F0">
      <w:pPr>
        <w:pStyle w:val="Bodytext1"/>
        <w:numPr>
          <w:ilvl w:val="0"/>
          <w:numId w:val="8"/>
        </w:numPr>
        <w:shd w:val="clear" w:color="auto" w:fill="auto"/>
        <w:tabs>
          <w:tab w:val="left" w:pos="0"/>
          <w:tab w:val="left" w:pos="900"/>
          <w:tab w:val="left" w:pos="990"/>
        </w:tabs>
        <w:spacing w:line="240" w:lineRule="auto"/>
        <w:ind w:left="0" w:firstLine="720"/>
        <w:jc w:val="both"/>
        <w:rPr>
          <w:sz w:val="24"/>
          <w:szCs w:val="24"/>
        </w:rPr>
      </w:pPr>
      <w:r w:rsidRPr="00CB00B7">
        <w:rPr>
          <w:sz w:val="24"/>
          <w:szCs w:val="24"/>
        </w:rPr>
        <w:t>Etica și deontologia polițistului;</w:t>
      </w:r>
    </w:p>
    <w:p w:rsidR="003F75F0" w:rsidRPr="00CB00B7" w:rsidRDefault="003F75F0" w:rsidP="003F75F0">
      <w:pPr>
        <w:numPr>
          <w:ilvl w:val="0"/>
          <w:numId w:val="8"/>
        </w:numPr>
        <w:tabs>
          <w:tab w:val="left" w:pos="993"/>
        </w:tabs>
        <w:overflowPunct/>
        <w:autoSpaceDE/>
        <w:autoSpaceDN/>
        <w:adjustRightInd/>
        <w:ind w:hanging="11"/>
        <w:jc w:val="both"/>
        <w:textAlignment w:val="auto"/>
        <w:rPr>
          <w:sz w:val="24"/>
          <w:szCs w:val="24"/>
        </w:rPr>
      </w:pPr>
      <w:r w:rsidRPr="00CB00B7">
        <w:rPr>
          <w:sz w:val="24"/>
          <w:szCs w:val="24"/>
        </w:rPr>
        <w:t>Organizarea activității de primire, înregistrare şi soluţionare a petiţiilor.</w:t>
      </w:r>
    </w:p>
    <w:p w:rsidR="003F75F0" w:rsidRPr="00CB00B7" w:rsidRDefault="003F75F0" w:rsidP="003F75F0">
      <w:pPr>
        <w:numPr>
          <w:ilvl w:val="0"/>
          <w:numId w:val="8"/>
        </w:numPr>
        <w:tabs>
          <w:tab w:val="left" w:pos="993"/>
        </w:tabs>
        <w:overflowPunct/>
        <w:autoSpaceDE/>
        <w:autoSpaceDN/>
        <w:adjustRightInd/>
        <w:ind w:hanging="11"/>
        <w:jc w:val="both"/>
        <w:textAlignment w:val="auto"/>
        <w:rPr>
          <w:sz w:val="24"/>
          <w:szCs w:val="24"/>
        </w:rPr>
      </w:pPr>
      <w:r w:rsidRPr="00CB00B7">
        <w:rPr>
          <w:sz w:val="24"/>
          <w:szCs w:val="24"/>
        </w:rPr>
        <w:t>Atribuțiile Politiei Romane</w:t>
      </w:r>
    </w:p>
    <w:p w:rsidR="003F75F0" w:rsidRPr="00CB00B7" w:rsidRDefault="003F75F0" w:rsidP="003F75F0">
      <w:pPr>
        <w:numPr>
          <w:ilvl w:val="0"/>
          <w:numId w:val="8"/>
        </w:numPr>
        <w:tabs>
          <w:tab w:val="left" w:pos="993"/>
        </w:tabs>
        <w:overflowPunct/>
        <w:autoSpaceDE/>
        <w:autoSpaceDN/>
        <w:adjustRightInd/>
        <w:ind w:hanging="11"/>
        <w:jc w:val="both"/>
        <w:textAlignment w:val="auto"/>
        <w:rPr>
          <w:sz w:val="24"/>
          <w:szCs w:val="24"/>
        </w:rPr>
      </w:pPr>
      <w:r w:rsidRPr="00CB00B7">
        <w:rPr>
          <w:sz w:val="24"/>
          <w:szCs w:val="24"/>
        </w:rPr>
        <w:t>Drepturile, îndatoririle si obligațiile polițistului</w:t>
      </w:r>
    </w:p>
    <w:p w:rsidR="003F75F0" w:rsidRPr="00CB00B7" w:rsidRDefault="003F75F0" w:rsidP="003F75F0">
      <w:pPr>
        <w:tabs>
          <w:tab w:val="left" w:pos="270"/>
        </w:tabs>
        <w:ind w:left="-284" w:right="-234"/>
        <w:jc w:val="both"/>
        <w:rPr>
          <w:sz w:val="24"/>
          <w:szCs w:val="24"/>
        </w:rPr>
      </w:pPr>
      <w:r w:rsidRPr="00CB00B7">
        <w:rPr>
          <w:sz w:val="24"/>
          <w:szCs w:val="24"/>
          <w:lang w:val="en-US"/>
        </w:rPr>
        <w:t xml:space="preserve">                 10.</w:t>
      </w:r>
      <w:r w:rsidRPr="00CB00B7">
        <w:rPr>
          <w:sz w:val="24"/>
          <w:szCs w:val="24"/>
        </w:rPr>
        <w:t xml:space="preserve"> Comunicarea, cercetarea, înregistrarea și raportarea evenimentelor privind sanatatea si securitatea in munca.      </w:t>
      </w:r>
    </w:p>
    <w:p w:rsidR="003F75F0" w:rsidRPr="00CB00B7" w:rsidRDefault="003F75F0" w:rsidP="003F75F0">
      <w:pPr>
        <w:pStyle w:val="Bodytext1"/>
        <w:shd w:val="clear" w:color="auto" w:fill="auto"/>
        <w:spacing w:before="120" w:line="240" w:lineRule="auto"/>
        <w:ind w:firstLine="720"/>
        <w:rPr>
          <w:rStyle w:val="BodytextBold1"/>
          <w:b w:val="0"/>
          <w:sz w:val="24"/>
          <w:szCs w:val="24"/>
          <w:u w:val="single"/>
        </w:rPr>
      </w:pPr>
      <w:r w:rsidRPr="00CB00B7">
        <w:rPr>
          <w:rStyle w:val="BodytextBold1"/>
          <w:sz w:val="24"/>
          <w:szCs w:val="24"/>
          <w:u w:val="single"/>
        </w:rPr>
        <w:t>Bibliografie</w:t>
      </w:r>
    </w:p>
    <w:p w:rsidR="003F75F0" w:rsidRPr="00CB00B7" w:rsidRDefault="003F75F0" w:rsidP="003F75F0">
      <w:pPr>
        <w:pStyle w:val="Bodytext1"/>
        <w:numPr>
          <w:ilvl w:val="0"/>
          <w:numId w:val="9"/>
        </w:numPr>
        <w:shd w:val="clear" w:color="auto" w:fill="auto"/>
        <w:tabs>
          <w:tab w:val="left" w:pos="0"/>
          <w:tab w:val="left" w:pos="900"/>
        </w:tabs>
        <w:spacing w:line="240" w:lineRule="auto"/>
        <w:ind w:left="0" w:firstLine="720"/>
        <w:jc w:val="both"/>
        <w:rPr>
          <w:sz w:val="24"/>
          <w:szCs w:val="24"/>
        </w:rPr>
      </w:pPr>
      <w:r w:rsidRPr="00CB00B7">
        <w:rPr>
          <w:rStyle w:val="BodytextBold"/>
          <w:sz w:val="24"/>
          <w:szCs w:val="24"/>
        </w:rPr>
        <w:t>Legea nr. 360/2002</w:t>
      </w:r>
      <w:r w:rsidRPr="00CB00B7">
        <w:rPr>
          <w:sz w:val="24"/>
          <w:szCs w:val="24"/>
        </w:rPr>
        <w:t xml:space="preserve"> privind Statutul poliţistului, cu modificările și completările ulterioare;</w:t>
      </w:r>
    </w:p>
    <w:p w:rsidR="003F75F0" w:rsidRPr="00CB00B7" w:rsidRDefault="003F75F0" w:rsidP="003F75F0">
      <w:pPr>
        <w:pStyle w:val="Bodytext1"/>
        <w:numPr>
          <w:ilvl w:val="0"/>
          <w:numId w:val="9"/>
        </w:numPr>
        <w:shd w:val="clear" w:color="auto" w:fill="auto"/>
        <w:tabs>
          <w:tab w:val="left" w:pos="0"/>
          <w:tab w:val="left" w:pos="900"/>
        </w:tabs>
        <w:spacing w:line="240" w:lineRule="auto"/>
        <w:ind w:left="0" w:firstLine="720"/>
        <w:jc w:val="both"/>
        <w:rPr>
          <w:sz w:val="24"/>
          <w:szCs w:val="24"/>
        </w:rPr>
      </w:pPr>
      <w:r w:rsidRPr="00CB00B7">
        <w:rPr>
          <w:sz w:val="24"/>
          <w:szCs w:val="24"/>
        </w:rPr>
        <w:t>Legea nr. 218/2002 privind organizarea şi funcţionarea Poliţiei Române;</w:t>
      </w:r>
    </w:p>
    <w:p w:rsidR="003F75F0" w:rsidRPr="00CB00B7" w:rsidRDefault="003F75F0" w:rsidP="003F75F0">
      <w:pPr>
        <w:pStyle w:val="Bodytext1"/>
        <w:numPr>
          <w:ilvl w:val="0"/>
          <w:numId w:val="9"/>
        </w:numPr>
        <w:shd w:val="clear" w:color="auto" w:fill="auto"/>
        <w:tabs>
          <w:tab w:val="left" w:pos="0"/>
          <w:tab w:val="left" w:pos="900"/>
        </w:tabs>
        <w:spacing w:line="240" w:lineRule="auto"/>
        <w:ind w:left="0" w:firstLine="720"/>
        <w:jc w:val="both"/>
        <w:rPr>
          <w:sz w:val="24"/>
          <w:szCs w:val="24"/>
        </w:rPr>
      </w:pPr>
      <w:r w:rsidRPr="00CB00B7">
        <w:rPr>
          <w:sz w:val="24"/>
          <w:szCs w:val="24"/>
        </w:rPr>
        <w:t>Ordinul ministrului nr. 140/2016 privind activitatea de management resurse umane în unităţile de poliţie ale M.A.I., cu modificările şi completările ulterioare;</w:t>
      </w:r>
    </w:p>
    <w:p w:rsidR="003F75F0" w:rsidRPr="00CB00B7" w:rsidRDefault="003F75F0" w:rsidP="003F75F0">
      <w:pPr>
        <w:pStyle w:val="Bodytext1"/>
        <w:numPr>
          <w:ilvl w:val="0"/>
          <w:numId w:val="9"/>
        </w:numPr>
        <w:shd w:val="clear" w:color="auto" w:fill="auto"/>
        <w:tabs>
          <w:tab w:val="left" w:pos="0"/>
          <w:tab w:val="left" w:pos="900"/>
        </w:tabs>
        <w:spacing w:line="240" w:lineRule="auto"/>
        <w:ind w:left="0" w:firstLine="720"/>
        <w:jc w:val="both"/>
        <w:rPr>
          <w:sz w:val="24"/>
          <w:szCs w:val="24"/>
        </w:rPr>
      </w:pPr>
      <w:r w:rsidRPr="00CB00B7">
        <w:rPr>
          <w:sz w:val="24"/>
          <w:szCs w:val="24"/>
        </w:rPr>
        <w:t>Dispoziția I.G.P.R. nr. 85 / 27.07.2018 privind aprobarea Metodologiei referitoare la planificarea şi evaluarea activității structurilor din cadrul Poliției Române;</w:t>
      </w:r>
    </w:p>
    <w:p w:rsidR="003F75F0" w:rsidRPr="00CB00B7" w:rsidRDefault="003F75F0" w:rsidP="003F75F0">
      <w:pPr>
        <w:pStyle w:val="Bodytext1"/>
        <w:numPr>
          <w:ilvl w:val="0"/>
          <w:numId w:val="9"/>
        </w:numPr>
        <w:shd w:val="clear" w:color="auto" w:fill="auto"/>
        <w:tabs>
          <w:tab w:val="left" w:pos="0"/>
          <w:tab w:val="left" w:pos="900"/>
        </w:tabs>
        <w:spacing w:line="240" w:lineRule="auto"/>
        <w:ind w:left="0" w:firstLine="720"/>
        <w:jc w:val="both"/>
        <w:rPr>
          <w:sz w:val="24"/>
          <w:szCs w:val="24"/>
        </w:rPr>
      </w:pPr>
      <w:r w:rsidRPr="00CB00B7">
        <w:rPr>
          <w:rStyle w:val="BodytextBold5"/>
          <w:sz w:val="24"/>
          <w:szCs w:val="24"/>
        </w:rPr>
        <w:t>HG nr. 991/25.08.2005</w:t>
      </w:r>
      <w:r w:rsidRPr="00CB00B7">
        <w:rPr>
          <w:b/>
          <w:sz w:val="24"/>
          <w:szCs w:val="24"/>
        </w:rPr>
        <w:t xml:space="preserve"> </w:t>
      </w:r>
      <w:r w:rsidRPr="00CB00B7">
        <w:rPr>
          <w:sz w:val="24"/>
          <w:szCs w:val="24"/>
        </w:rPr>
        <w:t>pentru aprobarea Codul de etică și deontologie al poliţistului.</w:t>
      </w:r>
    </w:p>
    <w:p w:rsidR="003F75F0" w:rsidRPr="00CB00B7" w:rsidRDefault="003F75F0" w:rsidP="003F75F0">
      <w:pPr>
        <w:numPr>
          <w:ilvl w:val="0"/>
          <w:numId w:val="9"/>
        </w:numPr>
        <w:tabs>
          <w:tab w:val="left" w:pos="851"/>
          <w:tab w:val="left" w:pos="993"/>
        </w:tabs>
        <w:overflowPunct/>
        <w:autoSpaceDE/>
        <w:autoSpaceDN/>
        <w:adjustRightInd/>
        <w:ind w:left="0" w:firstLine="709"/>
        <w:jc w:val="both"/>
        <w:textAlignment w:val="auto"/>
        <w:rPr>
          <w:sz w:val="24"/>
          <w:szCs w:val="24"/>
        </w:rPr>
      </w:pPr>
      <w:r w:rsidRPr="00CB00B7">
        <w:rPr>
          <w:sz w:val="24"/>
          <w:szCs w:val="24"/>
        </w:rPr>
        <w:t xml:space="preserve">Ordinul M.A.I. 33/2020 privind activităţile de soluţionare a petiţiilor, primire în audienţă si consiliere a cetăţenilor în M.A.I. </w:t>
      </w:r>
    </w:p>
    <w:p w:rsidR="003F75F0" w:rsidRPr="00CB00B7" w:rsidRDefault="003F75F0" w:rsidP="003F75F0">
      <w:pPr>
        <w:pStyle w:val="BodyTextIndent"/>
        <w:numPr>
          <w:ilvl w:val="0"/>
          <w:numId w:val="9"/>
        </w:numPr>
        <w:tabs>
          <w:tab w:val="left" w:pos="851"/>
          <w:tab w:val="left" w:pos="993"/>
        </w:tabs>
        <w:overflowPunct/>
        <w:autoSpaceDE/>
        <w:autoSpaceDN/>
        <w:adjustRightInd/>
        <w:ind w:left="0" w:firstLine="709"/>
        <w:textAlignment w:val="auto"/>
        <w:rPr>
          <w:szCs w:val="24"/>
        </w:rPr>
      </w:pPr>
      <w:r w:rsidRPr="00CB00B7">
        <w:rPr>
          <w:szCs w:val="24"/>
        </w:rPr>
        <w:t>Ordonanţa Guvernului nr. 27/2002</w:t>
      </w:r>
      <w:r w:rsidRPr="00CB00B7">
        <w:rPr>
          <w:bCs/>
          <w:szCs w:val="24"/>
        </w:rPr>
        <w:t xml:space="preserve"> privind reglementarea activităţii de soluţionare a petiţiilor, cu modificările şi completările ulterioare</w:t>
      </w:r>
    </w:p>
    <w:p w:rsidR="003F75F0" w:rsidRDefault="003F75F0" w:rsidP="003F75F0">
      <w:pPr>
        <w:pStyle w:val="BodyTextIndent"/>
        <w:numPr>
          <w:ilvl w:val="0"/>
          <w:numId w:val="9"/>
        </w:numPr>
        <w:tabs>
          <w:tab w:val="left" w:pos="851"/>
          <w:tab w:val="left" w:pos="993"/>
        </w:tabs>
        <w:overflowPunct/>
        <w:autoSpaceDE/>
        <w:autoSpaceDN/>
        <w:adjustRightInd/>
        <w:ind w:left="0" w:firstLine="709"/>
        <w:textAlignment w:val="auto"/>
        <w:rPr>
          <w:szCs w:val="24"/>
        </w:rPr>
      </w:pPr>
      <w:r w:rsidRPr="00CB00B7">
        <w:rPr>
          <w:szCs w:val="24"/>
        </w:rPr>
        <w:t>Legea nr. 319/2006 a securității și sănătății în muncă - Capitolul VI, Normele de aplicare a Legii nr. 319/2006 a securității și sănătății în muncă aprobate prin Hotărârea de Guvern nr. 1425/2006 - Capitolul VII și Anexa 1 la O.M.A.I. nr. 32/2014</w:t>
      </w:r>
    </w:p>
    <w:p w:rsidR="00CB00B7" w:rsidRDefault="00CB00B7" w:rsidP="00CB00B7">
      <w:pPr>
        <w:pStyle w:val="BodyTextIndent"/>
        <w:tabs>
          <w:tab w:val="left" w:pos="851"/>
          <w:tab w:val="left" w:pos="993"/>
        </w:tabs>
        <w:overflowPunct/>
        <w:autoSpaceDE/>
        <w:autoSpaceDN/>
        <w:adjustRightInd/>
        <w:textAlignment w:val="auto"/>
        <w:rPr>
          <w:szCs w:val="24"/>
        </w:rPr>
      </w:pPr>
    </w:p>
    <w:p w:rsidR="00CB00B7" w:rsidRDefault="00CB00B7" w:rsidP="00CB00B7">
      <w:pPr>
        <w:pStyle w:val="BodyTextIndent"/>
        <w:tabs>
          <w:tab w:val="left" w:pos="851"/>
          <w:tab w:val="left" w:pos="993"/>
        </w:tabs>
        <w:overflowPunct/>
        <w:autoSpaceDE/>
        <w:autoSpaceDN/>
        <w:adjustRightInd/>
        <w:textAlignment w:val="auto"/>
        <w:rPr>
          <w:szCs w:val="24"/>
        </w:rPr>
      </w:pPr>
    </w:p>
    <w:p w:rsidR="00CB00B7" w:rsidRPr="00CB00B7" w:rsidRDefault="00CB00B7" w:rsidP="00CB00B7">
      <w:pPr>
        <w:pStyle w:val="BodyTextIndent"/>
        <w:tabs>
          <w:tab w:val="left" w:pos="851"/>
          <w:tab w:val="left" w:pos="993"/>
        </w:tabs>
        <w:overflowPunct/>
        <w:autoSpaceDE/>
        <w:autoSpaceDN/>
        <w:adjustRightInd/>
        <w:textAlignment w:val="auto"/>
        <w:rPr>
          <w:szCs w:val="24"/>
        </w:rPr>
      </w:pPr>
    </w:p>
    <w:p w:rsidR="003F75F0" w:rsidRPr="00CB00B7" w:rsidRDefault="003F75F0" w:rsidP="003F75F0">
      <w:pPr>
        <w:pStyle w:val="BodyTextIndent"/>
        <w:tabs>
          <w:tab w:val="left" w:pos="851"/>
          <w:tab w:val="left" w:pos="993"/>
        </w:tabs>
        <w:ind w:left="709"/>
        <w:rPr>
          <w:szCs w:val="24"/>
        </w:rPr>
      </w:pPr>
    </w:p>
    <w:p w:rsidR="003F75F0" w:rsidRPr="00CB00B7" w:rsidRDefault="003F75F0" w:rsidP="003F75F0">
      <w:pPr>
        <w:tabs>
          <w:tab w:val="left" w:pos="0"/>
        </w:tabs>
        <w:jc w:val="center"/>
        <w:rPr>
          <w:b/>
          <w:sz w:val="24"/>
          <w:szCs w:val="24"/>
        </w:rPr>
      </w:pPr>
      <w:r w:rsidRPr="00CB00B7">
        <w:rPr>
          <w:b/>
          <w:sz w:val="24"/>
          <w:szCs w:val="24"/>
        </w:rPr>
        <w:lastRenderedPageBreak/>
        <w:t>CAPITOLUL VI – RAPORTAREA EVENIMENTELOR</w:t>
      </w:r>
    </w:p>
    <w:p w:rsidR="003F75F0" w:rsidRPr="00CB00B7" w:rsidRDefault="003F75F0" w:rsidP="003F75F0">
      <w:pPr>
        <w:tabs>
          <w:tab w:val="left" w:pos="0"/>
        </w:tabs>
        <w:rPr>
          <w:b/>
          <w:sz w:val="24"/>
          <w:szCs w:val="24"/>
        </w:rPr>
      </w:pPr>
      <w:r w:rsidRPr="00CB00B7">
        <w:rPr>
          <w:b/>
          <w:sz w:val="24"/>
          <w:szCs w:val="24"/>
        </w:rPr>
        <w:tab/>
      </w:r>
    </w:p>
    <w:p w:rsidR="003F75F0" w:rsidRPr="00CB00B7" w:rsidRDefault="003F75F0" w:rsidP="003F75F0">
      <w:pPr>
        <w:tabs>
          <w:tab w:val="left" w:pos="0"/>
        </w:tabs>
        <w:rPr>
          <w:sz w:val="24"/>
          <w:szCs w:val="24"/>
          <w:u w:val="single"/>
        </w:rPr>
      </w:pPr>
      <w:r w:rsidRPr="00CB00B7">
        <w:rPr>
          <w:b/>
          <w:sz w:val="24"/>
          <w:szCs w:val="24"/>
        </w:rPr>
        <w:tab/>
      </w:r>
      <w:r w:rsidRPr="00CB00B7">
        <w:rPr>
          <w:b/>
          <w:sz w:val="24"/>
          <w:szCs w:val="24"/>
          <w:u w:val="single"/>
        </w:rPr>
        <w:t>Tematica</w:t>
      </w:r>
      <w:r w:rsidRPr="00CB00B7">
        <w:rPr>
          <w:sz w:val="24"/>
          <w:szCs w:val="24"/>
          <w:u w:val="single"/>
        </w:rPr>
        <w:t xml:space="preserve"> </w:t>
      </w:r>
    </w:p>
    <w:p w:rsidR="003F75F0" w:rsidRPr="00CB00B7" w:rsidRDefault="003F75F0" w:rsidP="003F75F0">
      <w:pPr>
        <w:numPr>
          <w:ilvl w:val="1"/>
          <w:numId w:val="10"/>
        </w:numPr>
        <w:tabs>
          <w:tab w:val="num" w:pos="360"/>
          <w:tab w:val="left" w:pos="709"/>
          <w:tab w:val="left" w:pos="851"/>
        </w:tabs>
        <w:overflowPunct/>
        <w:autoSpaceDE/>
        <w:autoSpaceDN/>
        <w:adjustRightInd/>
        <w:ind w:left="0" w:firstLine="567"/>
        <w:jc w:val="both"/>
        <w:textAlignment w:val="auto"/>
        <w:rPr>
          <w:sz w:val="24"/>
          <w:szCs w:val="24"/>
        </w:rPr>
      </w:pPr>
      <w:r w:rsidRPr="00CB00B7">
        <w:rPr>
          <w:sz w:val="24"/>
          <w:szCs w:val="24"/>
        </w:rPr>
        <w:t>Noţiunea de eveniment. Modul de raportare a evenimentelor care, potrivit prevederilor legale intră în competenţa structurilor MAI. Evenimentele care fac obiectul raportării imediate. Date minime generale care se transmit la raportarea unui eveniment. Misiuni şi activităţi mai importante întreprinse de unităţile MAI.</w:t>
      </w:r>
    </w:p>
    <w:p w:rsidR="003F75F0" w:rsidRPr="00CB00B7" w:rsidRDefault="003F75F0" w:rsidP="003F75F0">
      <w:pPr>
        <w:numPr>
          <w:ilvl w:val="1"/>
          <w:numId w:val="10"/>
        </w:numPr>
        <w:tabs>
          <w:tab w:val="num" w:pos="360"/>
          <w:tab w:val="left" w:pos="851"/>
        </w:tabs>
        <w:overflowPunct/>
        <w:autoSpaceDE/>
        <w:autoSpaceDN/>
        <w:adjustRightInd/>
        <w:ind w:left="360" w:firstLine="207"/>
        <w:jc w:val="both"/>
        <w:textAlignment w:val="auto"/>
        <w:rPr>
          <w:sz w:val="24"/>
          <w:szCs w:val="24"/>
        </w:rPr>
      </w:pPr>
      <w:r w:rsidRPr="00CB00B7">
        <w:rPr>
          <w:sz w:val="24"/>
          <w:szCs w:val="24"/>
        </w:rPr>
        <w:t>Condiţiile pe care trebuie să le îndeplinească evenimentele care se raportează.</w:t>
      </w:r>
    </w:p>
    <w:p w:rsidR="003F75F0" w:rsidRPr="00CB00B7" w:rsidRDefault="003F75F0" w:rsidP="003F75F0">
      <w:pPr>
        <w:numPr>
          <w:ilvl w:val="1"/>
          <w:numId w:val="10"/>
        </w:numPr>
        <w:tabs>
          <w:tab w:val="num" w:pos="360"/>
          <w:tab w:val="left" w:pos="851"/>
        </w:tabs>
        <w:overflowPunct/>
        <w:autoSpaceDE/>
        <w:autoSpaceDN/>
        <w:adjustRightInd/>
        <w:ind w:left="360" w:firstLine="207"/>
        <w:jc w:val="both"/>
        <w:textAlignment w:val="auto"/>
        <w:rPr>
          <w:sz w:val="24"/>
          <w:szCs w:val="24"/>
        </w:rPr>
      </w:pPr>
      <w:r w:rsidRPr="00CB00B7">
        <w:rPr>
          <w:sz w:val="24"/>
          <w:szCs w:val="24"/>
        </w:rPr>
        <w:t>Organizarea si functionarea Sistemului National Unic pentru Apeluri de Urgenta.</w:t>
      </w:r>
    </w:p>
    <w:p w:rsidR="003F75F0" w:rsidRPr="00CB00B7" w:rsidRDefault="003F75F0" w:rsidP="003F75F0">
      <w:pPr>
        <w:jc w:val="both"/>
        <w:rPr>
          <w:b/>
          <w:sz w:val="24"/>
          <w:szCs w:val="24"/>
        </w:rPr>
      </w:pPr>
    </w:p>
    <w:p w:rsidR="003F75F0" w:rsidRPr="00CB00B7" w:rsidRDefault="003F75F0" w:rsidP="003F75F0">
      <w:pPr>
        <w:ind w:left="-90" w:firstLine="360"/>
        <w:jc w:val="both"/>
        <w:rPr>
          <w:b/>
          <w:sz w:val="24"/>
          <w:szCs w:val="24"/>
          <w:u w:val="single"/>
        </w:rPr>
      </w:pPr>
      <w:r w:rsidRPr="00CB00B7">
        <w:rPr>
          <w:b/>
          <w:sz w:val="24"/>
          <w:szCs w:val="24"/>
        </w:rPr>
        <w:t xml:space="preserve">     </w:t>
      </w:r>
      <w:r w:rsidRPr="00CB00B7">
        <w:rPr>
          <w:b/>
          <w:sz w:val="24"/>
          <w:szCs w:val="24"/>
          <w:u w:val="single"/>
        </w:rPr>
        <w:t xml:space="preserve"> Bibliografie:</w:t>
      </w:r>
    </w:p>
    <w:p w:rsidR="003F75F0" w:rsidRPr="00CB00B7" w:rsidRDefault="003F75F0" w:rsidP="003F75F0">
      <w:pPr>
        <w:numPr>
          <w:ilvl w:val="0"/>
          <w:numId w:val="11"/>
        </w:numPr>
        <w:tabs>
          <w:tab w:val="num" w:pos="360"/>
        </w:tabs>
        <w:overflowPunct/>
        <w:autoSpaceDE/>
        <w:autoSpaceDN/>
        <w:adjustRightInd/>
        <w:ind w:left="-90" w:firstLine="360"/>
        <w:jc w:val="both"/>
        <w:textAlignment w:val="auto"/>
        <w:rPr>
          <w:sz w:val="24"/>
          <w:szCs w:val="24"/>
        </w:rPr>
      </w:pPr>
      <w:r w:rsidRPr="00CB00B7">
        <w:rPr>
          <w:sz w:val="24"/>
          <w:szCs w:val="24"/>
        </w:rPr>
        <w:t>Ordinul MAI S/61</w:t>
      </w:r>
      <w:r w:rsidRPr="00CB00B7">
        <w:rPr>
          <w:sz w:val="24"/>
          <w:szCs w:val="24"/>
          <w:lang w:val="pt-BR"/>
        </w:rPr>
        <w:t>/2010</w:t>
      </w:r>
      <w:r w:rsidRPr="00CB00B7">
        <w:rPr>
          <w:sz w:val="24"/>
          <w:szCs w:val="24"/>
        </w:rPr>
        <w:t xml:space="preserve"> privind raportarea şi monitorizarea  evenimentelor şi a aspectelor de interes operativ;</w:t>
      </w:r>
    </w:p>
    <w:p w:rsidR="003F75F0" w:rsidRPr="00CB00B7" w:rsidRDefault="003F75F0" w:rsidP="003F75F0">
      <w:pPr>
        <w:numPr>
          <w:ilvl w:val="0"/>
          <w:numId w:val="11"/>
        </w:numPr>
        <w:tabs>
          <w:tab w:val="num" w:pos="360"/>
        </w:tabs>
        <w:overflowPunct/>
        <w:autoSpaceDE/>
        <w:autoSpaceDN/>
        <w:adjustRightInd/>
        <w:ind w:left="-90" w:firstLine="360"/>
        <w:jc w:val="both"/>
        <w:textAlignment w:val="auto"/>
        <w:rPr>
          <w:sz w:val="24"/>
          <w:szCs w:val="24"/>
        </w:rPr>
      </w:pPr>
      <w:r w:rsidRPr="00CB00B7">
        <w:rPr>
          <w:sz w:val="24"/>
          <w:szCs w:val="24"/>
        </w:rPr>
        <w:t>Procedura de sistem privind modul de actiune al efectivelor de politie pentru preluarea si rezolvarea evenimentelor semnalate prin Sistemul National Unic pentru Apeluri de Urgenta 112, PS IGPR CO 38</w:t>
      </w:r>
    </w:p>
    <w:p w:rsidR="003F75F0" w:rsidRPr="00CB00B7" w:rsidRDefault="003F75F0" w:rsidP="003F75F0">
      <w:pPr>
        <w:numPr>
          <w:ilvl w:val="0"/>
          <w:numId w:val="11"/>
        </w:numPr>
        <w:tabs>
          <w:tab w:val="num" w:pos="360"/>
        </w:tabs>
        <w:overflowPunct/>
        <w:autoSpaceDE/>
        <w:autoSpaceDN/>
        <w:adjustRightInd/>
        <w:ind w:left="-90" w:firstLine="360"/>
        <w:jc w:val="both"/>
        <w:textAlignment w:val="auto"/>
        <w:rPr>
          <w:sz w:val="24"/>
          <w:szCs w:val="24"/>
        </w:rPr>
      </w:pPr>
      <w:r w:rsidRPr="00CB00B7">
        <w:rPr>
          <w:sz w:val="24"/>
          <w:szCs w:val="24"/>
        </w:rPr>
        <w:t>OUG 34/2008 privind organizarea si functionarea Sistemul National Unic pentru Apeluri de Urgenta 112, cu modificarile si completarile ulterioare.</w:t>
      </w:r>
    </w:p>
    <w:p w:rsidR="003F75F0" w:rsidRPr="00CB00B7" w:rsidRDefault="003F75F0" w:rsidP="003F75F0">
      <w:pPr>
        <w:ind w:left="540" w:firstLine="360"/>
        <w:jc w:val="both"/>
        <w:rPr>
          <w:sz w:val="24"/>
          <w:szCs w:val="24"/>
        </w:rPr>
      </w:pPr>
    </w:p>
    <w:p w:rsidR="003F75F0" w:rsidRPr="00CB00B7" w:rsidRDefault="003F75F0" w:rsidP="003F75F0">
      <w:pPr>
        <w:tabs>
          <w:tab w:val="left" w:pos="567"/>
          <w:tab w:val="center" w:pos="4320"/>
          <w:tab w:val="right" w:pos="8640"/>
        </w:tabs>
        <w:spacing w:after="120"/>
        <w:jc w:val="both"/>
        <w:rPr>
          <w:b/>
          <w:sz w:val="24"/>
          <w:szCs w:val="24"/>
          <w:u w:val="single"/>
        </w:rPr>
      </w:pPr>
      <w:r w:rsidRPr="00CB00B7">
        <w:rPr>
          <w:b/>
          <w:sz w:val="24"/>
          <w:szCs w:val="24"/>
        </w:rPr>
        <w:t xml:space="preserve">           </w:t>
      </w:r>
      <w:r w:rsidRPr="00CB00B7">
        <w:rPr>
          <w:b/>
          <w:sz w:val="24"/>
          <w:szCs w:val="24"/>
          <w:u w:val="single"/>
        </w:rPr>
        <w:t>Precizări:</w:t>
      </w:r>
    </w:p>
    <w:p w:rsidR="003F75F0" w:rsidRPr="00CB00B7" w:rsidRDefault="003F75F0" w:rsidP="003F75F0">
      <w:pPr>
        <w:tabs>
          <w:tab w:val="left" w:pos="0"/>
          <w:tab w:val="center" w:pos="1440"/>
          <w:tab w:val="right" w:pos="8640"/>
        </w:tabs>
        <w:spacing w:after="120"/>
        <w:ind w:firstLine="720"/>
        <w:jc w:val="both"/>
        <w:rPr>
          <w:sz w:val="24"/>
          <w:szCs w:val="24"/>
        </w:rPr>
      </w:pPr>
      <w:r w:rsidRPr="00CB00B7">
        <w:rPr>
          <w:sz w:val="24"/>
          <w:szCs w:val="24"/>
        </w:rPr>
        <w:t xml:space="preserve">1. </w:t>
      </w:r>
      <w:r w:rsidRPr="00CB00B7">
        <w:rPr>
          <w:sz w:val="24"/>
          <w:szCs w:val="24"/>
        </w:rPr>
        <w:tab/>
        <w:t>Actele normative prevăzute în bibliografia recomandată candidaților vor fi studiate în forma actualizată la data publicării anunțului de concurs;</w:t>
      </w:r>
    </w:p>
    <w:p w:rsidR="003F75F0" w:rsidRPr="00CB00B7" w:rsidRDefault="003F75F0" w:rsidP="003F75F0">
      <w:pPr>
        <w:tabs>
          <w:tab w:val="left" w:pos="0"/>
          <w:tab w:val="right" w:pos="8640"/>
        </w:tabs>
        <w:spacing w:after="120"/>
        <w:ind w:firstLine="720"/>
        <w:jc w:val="both"/>
        <w:rPr>
          <w:sz w:val="24"/>
          <w:szCs w:val="24"/>
        </w:rPr>
      </w:pPr>
      <w:r w:rsidRPr="00CB00B7">
        <w:rPr>
          <w:sz w:val="24"/>
          <w:szCs w:val="24"/>
        </w:rPr>
        <w:t>2.</w:t>
      </w:r>
      <w:r w:rsidRPr="00CB00B7">
        <w:rPr>
          <w:sz w:val="24"/>
          <w:szCs w:val="24"/>
        </w:rPr>
        <w:tab/>
        <w:t xml:space="preserve"> Actele normative menționate în bibliografie şi pentru care nu sunt specificate capitole sau titluri, vor fi studiate în totalitate.</w:t>
      </w:r>
    </w:p>
    <w:p w:rsidR="003F75F0" w:rsidRPr="00CF2B68" w:rsidRDefault="003F75F0" w:rsidP="003F75F0">
      <w:pPr>
        <w:rPr>
          <w:rFonts w:asciiTheme="majorHAnsi" w:hAnsiTheme="majorHAnsi"/>
          <w:b/>
          <w:sz w:val="24"/>
          <w:szCs w:val="24"/>
        </w:rPr>
      </w:pPr>
    </w:p>
    <w:p w:rsidR="003F75F0" w:rsidRPr="002B3109" w:rsidRDefault="003F75F0" w:rsidP="003F75F0">
      <w:pPr>
        <w:pStyle w:val="NoSpacing"/>
        <w:rPr>
          <w:rFonts w:asciiTheme="majorHAnsi" w:hAnsiTheme="majorHAnsi"/>
          <w:color w:val="FF0000"/>
          <w:sz w:val="24"/>
          <w:szCs w:val="24"/>
          <w:lang w:val="ro-RO"/>
        </w:rPr>
      </w:pPr>
    </w:p>
    <w:tbl>
      <w:tblPr>
        <w:tblpPr w:leftFromText="180" w:rightFromText="180" w:vertAnchor="text" w:horzAnchor="margin" w:tblpXSpec="center" w:tblpY="8"/>
        <w:tblW w:w="6302" w:type="dxa"/>
        <w:tblLook w:val="01E0" w:firstRow="1" w:lastRow="1" w:firstColumn="1" w:lastColumn="1" w:noHBand="0" w:noVBand="0"/>
      </w:tblPr>
      <w:tblGrid>
        <w:gridCol w:w="6062"/>
        <w:gridCol w:w="240"/>
      </w:tblGrid>
      <w:tr w:rsidR="00CB00B7" w:rsidRPr="002B3109" w:rsidTr="00DC588A">
        <w:trPr>
          <w:trHeight w:val="2765"/>
        </w:trPr>
        <w:tc>
          <w:tcPr>
            <w:tcW w:w="6062" w:type="dxa"/>
          </w:tcPr>
          <w:p w:rsidR="00CB00B7" w:rsidRPr="002B3109" w:rsidRDefault="00CB00B7" w:rsidP="00CB00B7">
            <w:pPr>
              <w:jc w:val="center"/>
              <w:rPr>
                <w:b/>
                <w:bCs/>
                <w:sz w:val="24"/>
                <w:szCs w:val="24"/>
              </w:rPr>
            </w:pPr>
            <w:r w:rsidRPr="002B3109">
              <w:rPr>
                <w:b/>
                <w:bCs/>
                <w:sz w:val="24"/>
                <w:szCs w:val="24"/>
              </w:rPr>
              <w:t>AVIZAT</w:t>
            </w:r>
          </w:p>
          <w:p w:rsidR="00CB00B7" w:rsidRPr="002B3109" w:rsidRDefault="00CB00B7" w:rsidP="00CB00B7">
            <w:pPr>
              <w:jc w:val="center"/>
              <w:rPr>
                <w:b/>
                <w:bCs/>
                <w:sz w:val="24"/>
                <w:szCs w:val="24"/>
                <w:u w:val="single"/>
              </w:rPr>
            </w:pPr>
            <w:r w:rsidRPr="002B3109">
              <w:rPr>
                <w:b/>
                <w:bCs/>
                <w:sz w:val="24"/>
                <w:szCs w:val="24"/>
                <w:u w:val="single"/>
              </w:rPr>
              <w:t>Membri comisiei de concurs</w:t>
            </w:r>
          </w:p>
          <w:p w:rsidR="00CB00B7" w:rsidRPr="002B3109" w:rsidRDefault="00CB00B7" w:rsidP="00CB00B7">
            <w:pPr>
              <w:jc w:val="center"/>
              <w:rPr>
                <w:b/>
                <w:bCs/>
                <w:sz w:val="24"/>
                <w:szCs w:val="24"/>
              </w:rPr>
            </w:pPr>
          </w:p>
          <w:p w:rsidR="00CB00B7" w:rsidRPr="002B3109" w:rsidRDefault="00CB00B7" w:rsidP="00CB00B7">
            <w:pPr>
              <w:jc w:val="center"/>
              <w:rPr>
                <w:sz w:val="24"/>
                <w:szCs w:val="24"/>
              </w:rPr>
            </w:pPr>
          </w:p>
        </w:tc>
        <w:tc>
          <w:tcPr>
            <w:tcW w:w="240" w:type="dxa"/>
          </w:tcPr>
          <w:p w:rsidR="00CB00B7" w:rsidRPr="002B3109" w:rsidRDefault="00CB00B7" w:rsidP="00CB00B7">
            <w:pPr>
              <w:jc w:val="center"/>
              <w:rPr>
                <w:b/>
                <w:sz w:val="24"/>
                <w:szCs w:val="24"/>
              </w:rPr>
            </w:pPr>
          </w:p>
          <w:p w:rsidR="00CB00B7" w:rsidRPr="002B3109" w:rsidRDefault="00CB00B7" w:rsidP="00CB00B7">
            <w:pPr>
              <w:jc w:val="center"/>
              <w:rPr>
                <w:sz w:val="24"/>
                <w:szCs w:val="24"/>
              </w:rPr>
            </w:pPr>
          </w:p>
        </w:tc>
      </w:tr>
    </w:tbl>
    <w:p w:rsidR="00CB00B7" w:rsidRPr="002B3109" w:rsidRDefault="00CB00B7" w:rsidP="00CB00B7">
      <w:pPr>
        <w:jc w:val="center"/>
        <w:rPr>
          <w:sz w:val="24"/>
          <w:szCs w:val="24"/>
        </w:rPr>
      </w:pPr>
    </w:p>
    <w:p w:rsidR="00CB00B7" w:rsidRPr="002B3109" w:rsidRDefault="00CB00B7" w:rsidP="00CB00B7">
      <w:pPr>
        <w:jc w:val="center"/>
        <w:rPr>
          <w:sz w:val="24"/>
          <w:szCs w:val="24"/>
        </w:rPr>
      </w:pPr>
    </w:p>
    <w:p w:rsidR="00CB00B7" w:rsidRPr="002B3109" w:rsidRDefault="00CB00B7" w:rsidP="00CB00B7">
      <w:pPr>
        <w:jc w:val="center"/>
        <w:rPr>
          <w:sz w:val="24"/>
          <w:szCs w:val="24"/>
        </w:rPr>
      </w:pPr>
    </w:p>
    <w:p w:rsidR="00CB00B7" w:rsidRPr="002B3109" w:rsidRDefault="00CB00B7" w:rsidP="00CB00B7">
      <w:pPr>
        <w:rPr>
          <w:sz w:val="24"/>
          <w:szCs w:val="24"/>
        </w:rPr>
      </w:pPr>
    </w:p>
    <w:p w:rsidR="00CB00B7" w:rsidRPr="002B3109" w:rsidRDefault="00CB00B7" w:rsidP="00CB00B7">
      <w:pPr>
        <w:rPr>
          <w:sz w:val="24"/>
          <w:szCs w:val="24"/>
        </w:rPr>
      </w:pPr>
    </w:p>
    <w:p w:rsidR="00CB00B7" w:rsidRPr="002B3109" w:rsidRDefault="00CB00B7" w:rsidP="00CB00B7">
      <w:pPr>
        <w:rPr>
          <w:sz w:val="24"/>
          <w:szCs w:val="24"/>
        </w:rPr>
      </w:pPr>
    </w:p>
    <w:p w:rsidR="00CB00B7" w:rsidRPr="002B3109" w:rsidRDefault="00CB00B7" w:rsidP="00CB00B7">
      <w:pPr>
        <w:rPr>
          <w:sz w:val="24"/>
          <w:szCs w:val="24"/>
        </w:rPr>
      </w:pPr>
    </w:p>
    <w:p w:rsidR="00CB00B7" w:rsidRPr="002B3109" w:rsidRDefault="00CB00B7" w:rsidP="00CB00B7">
      <w:pPr>
        <w:rPr>
          <w:sz w:val="24"/>
          <w:szCs w:val="24"/>
        </w:rPr>
      </w:pPr>
    </w:p>
    <w:p w:rsidR="00CB00B7" w:rsidRPr="002B3109" w:rsidRDefault="00CB00B7" w:rsidP="00CB00B7">
      <w:pPr>
        <w:rPr>
          <w:sz w:val="24"/>
          <w:szCs w:val="24"/>
        </w:rPr>
      </w:pPr>
    </w:p>
    <w:p w:rsidR="00CB00B7" w:rsidRPr="002B3109" w:rsidRDefault="00CB00B7" w:rsidP="00CB00B7">
      <w:pPr>
        <w:rPr>
          <w:sz w:val="24"/>
          <w:szCs w:val="24"/>
        </w:rPr>
      </w:pPr>
      <w:bookmarkStart w:id="2" w:name="_GoBack"/>
      <w:bookmarkEnd w:id="2"/>
    </w:p>
    <w:p w:rsidR="00CB00B7" w:rsidRPr="002B3109" w:rsidRDefault="00CB00B7" w:rsidP="00CB00B7">
      <w:pPr>
        <w:rPr>
          <w:sz w:val="24"/>
          <w:szCs w:val="24"/>
        </w:rPr>
      </w:pPr>
    </w:p>
    <w:p w:rsidR="00CB00B7" w:rsidRPr="002B3109" w:rsidRDefault="00CB00B7" w:rsidP="00CB00B7">
      <w:pPr>
        <w:rPr>
          <w:sz w:val="24"/>
          <w:szCs w:val="24"/>
        </w:rPr>
      </w:pPr>
    </w:p>
    <w:p w:rsidR="00CB00B7" w:rsidRPr="002B3109" w:rsidRDefault="00CB00B7" w:rsidP="00CB00B7">
      <w:pPr>
        <w:jc w:val="center"/>
        <w:rPr>
          <w:b/>
          <w:sz w:val="24"/>
          <w:szCs w:val="24"/>
        </w:rPr>
      </w:pPr>
      <w:r w:rsidRPr="002B3109">
        <w:rPr>
          <w:b/>
          <w:sz w:val="24"/>
          <w:szCs w:val="24"/>
        </w:rPr>
        <w:t>Întocmit</w:t>
      </w:r>
    </w:p>
    <w:p w:rsidR="00CB00B7" w:rsidRPr="002B3109" w:rsidRDefault="00CB00B7" w:rsidP="00CB00B7">
      <w:pPr>
        <w:jc w:val="center"/>
        <w:rPr>
          <w:b/>
          <w:sz w:val="24"/>
          <w:szCs w:val="24"/>
          <w:u w:val="single"/>
        </w:rPr>
      </w:pPr>
      <w:r w:rsidRPr="002B3109">
        <w:rPr>
          <w:b/>
          <w:sz w:val="24"/>
          <w:szCs w:val="24"/>
          <w:u w:val="single"/>
        </w:rPr>
        <w:t>Secretarul comisiei de concurs</w:t>
      </w:r>
    </w:p>
    <w:p w:rsidR="00916CC6" w:rsidRPr="002B3109" w:rsidRDefault="00916CC6" w:rsidP="00CB00B7">
      <w:pPr>
        <w:jc w:val="center"/>
        <w:rPr>
          <w:sz w:val="24"/>
          <w:szCs w:val="24"/>
        </w:rPr>
      </w:pPr>
    </w:p>
    <w:sectPr w:rsidR="00916CC6" w:rsidRPr="002B3109" w:rsidSect="00CB00B7">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5020503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4D51C19"/>
    <w:multiLevelType w:val="hybridMultilevel"/>
    <w:tmpl w:val="271CD2C8"/>
    <w:lvl w:ilvl="0" w:tplc="08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AD7233"/>
    <w:multiLevelType w:val="hybridMultilevel"/>
    <w:tmpl w:val="D500EBC0"/>
    <w:lvl w:ilvl="0" w:tplc="5AEA1F58">
      <w:start w:val="6"/>
      <w:numFmt w:val="bulle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98378D5"/>
    <w:multiLevelType w:val="hybridMultilevel"/>
    <w:tmpl w:val="92425FCA"/>
    <w:lvl w:ilvl="0" w:tplc="474A4D22">
      <w:start w:val="1"/>
      <w:numFmt w:val="decimal"/>
      <w:lvlText w:val="%1."/>
      <w:lvlJc w:val="left"/>
      <w:pPr>
        <w:tabs>
          <w:tab w:val="num" w:pos="2345"/>
        </w:tabs>
        <w:ind w:left="2345" w:hanging="360"/>
      </w:pPr>
      <w:rPr>
        <w:rFonts w:cs="Times New Roman"/>
        <w:b w:val="0"/>
        <w:sz w:val="24"/>
        <w:szCs w:val="24"/>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nsid w:val="1CDD0A1D"/>
    <w:multiLevelType w:val="hybridMultilevel"/>
    <w:tmpl w:val="44B8A46A"/>
    <w:lvl w:ilvl="0" w:tplc="08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EC70115"/>
    <w:multiLevelType w:val="hybridMultilevel"/>
    <w:tmpl w:val="4942E1E4"/>
    <w:lvl w:ilvl="0" w:tplc="04180007">
      <w:start w:val="1"/>
      <w:numFmt w:val="bullet"/>
      <w:lvlText w:val=""/>
      <w:lvlPicBulletId w:val="0"/>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nsid w:val="2015779D"/>
    <w:multiLevelType w:val="hybridMultilevel"/>
    <w:tmpl w:val="6A14E82C"/>
    <w:lvl w:ilvl="0" w:tplc="0E6ED2BE">
      <w:numFmt w:val="bullet"/>
      <w:lvlText w:val="-"/>
      <w:lvlJc w:val="left"/>
      <w:pPr>
        <w:ind w:left="1380" w:hanging="360"/>
      </w:pPr>
      <w:rPr>
        <w:rFonts w:ascii="Times New Roman" w:eastAsia="Times New Roman"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6">
    <w:nsid w:val="26153054"/>
    <w:multiLevelType w:val="hybridMultilevel"/>
    <w:tmpl w:val="9FD0625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7">
    <w:nsid w:val="2AA82CAF"/>
    <w:multiLevelType w:val="hybridMultilevel"/>
    <w:tmpl w:val="F81879E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8">
    <w:nsid w:val="3D801502"/>
    <w:multiLevelType w:val="hybridMultilevel"/>
    <w:tmpl w:val="3536C2F6"/>
    <w:lvl w:ilvl="0" w:tplc="B3009026">
      <w:start w:val="1"/>
      <w:numFmt w:val="decimal"/>
      <w:lvlText w:val="%1."/>
      <w:lvlJc w:val="left"/>
      <w:pPr>
        <w:ind w:left="720" w:hanging="360"/>
      </w:pPr>
      <w:rPr>
        <w:rFonts w:ascii="Times New Roman" w:eastAsia="Calibri" w:hAnsi="Times New Roman"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3F3B7E8D"/>
    <w:multiLevelType w:val="hybridMultilevel"/>
    <w:tmpl w:val="87F09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02105F3"/>
    <w:multiLevelType w:val="hybridMultilevel"/>
    <w:tmpl w:val="330A7E78"/>
    <w:lvl w:ilvl="0" w:tplc="62CC831E">
      <w:start w:val="2"/>
      <w:numFmt w:val="decimal"/>
      <w:lvlText w:val="%1."/>
      <w:lvlJc w:val="left"/>
      <w:pPr>
        <w:ind w:left="1440" w:hanging="360"/>
      </w:pPr>
      <w:rPr>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nsid w:val="489E22B2"/>
    <w:multiLevelType w:val="hybridMultilevel"/>
    <w:tmpl w:val="7AFA33D8"/>
    <w:lvl w:ilvl="0" w:tplc="47202BEA">
      <w:start w:val="1"/>
      <w:numFmt w:val="decimal"/>
      <w:lvlText w:val="%1."/>
      <w:lvlJc w:val="left"/>
      <w:pPr>
        <w:ind w:left="720" w:hanging="360"/>
      </w:pPr>
      <w:rPr>
        <w:rFonts w:ascii="Times New Roman" w:eastAsia="Times New Roman" w:hAnsi="Times New Roman" w:cs="Times New Roman"/>
        <w:b w:val="0"/>
        <w:sz w:val="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4B40DBB"/>
    <w:multiLevelType w:val="hybridMultilevel"/>
    <w:tmpl w:val="03BEF34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8832DAF"/>
    <w:multiLevelType w:val="hybridMultilevel"/>
    <w:tmpl w:val="A502CDA4"/>
    <w:lvl w:ilvl="0" w:tplc="0409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4">
    <w:nsid w:val="78813910"/>
    <w:multiLevelType w:val="hybridMultilevel"/>
    <w:tmpl w:val="1542CA7E"/>
    <w:lvl w:ilvl="0" w:tplc="CCF0A7B0">
      <w:start w:val="1"/>
      <w:numFmt w:val="decimal"/>
      <w:lvlText w:val="%1."/>
      <w:lvlJc w:val="left"/>
      <w:pPr>
        <w:ind w:left="720" w:hanging="360"/>
      </w:pPr>
      <w:rPr>
        <w:rFonts w:ascii="Times New Roman" w:eastAsia="Times New Roman" w:hAnsi="Times New Roman" w:cs="Times New Roman"/>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5">
    <w:nsid w:val="7B9D185A"/>
    <w:multiLevelType w:val="hybridMultilevel"/>
    <w:tmpl w:val="5184A22A"/>
    <w:lvl w:ilvl="0" w:tplc="D370F178">
      <w:start w:val="1"/>
      <w:numFmt w:val="decimal"/>
      <w:lvlText w:val="%1."/>
      <w:lvlJc w:val="left"/>
      <w:pPr>
        <w:ind w:left="1407" w:hanging="8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3"/>
    <w:lvlOverride w:ilvl="0">
      <w:startOverride w:val="1"/>
    </w:lvlOverride>
    <w:lvlOverride w:ilvl="1"/>
    <w:lvlOverride w:ilvl="2"/>
    <w:lvlOverride w:ilvl="3"/>
    <w:lvlOverride w:ilvl="4"/>
    <w:lvlOverride w:ilvl="5"/>
    <w:lvlOverride w:ilvl="6"/>
    <w:lvlOverride w:ilvl="7"/>
    <w:lvlOverride w:ilvl="8"/>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0"/>
  </w:num>
  <w:num w:numId="14">
    <w:abstractNumId w:val="12"/>
  </w:num>
  <w:num w:numId="15">
    <w:abstractNumId w:val="13"/>
  </w:num>
  <w:num w:numId="16">
    <w:abstractNumId w:val="7"/>
  </w:num>
  <w:num w:numId="17">
    <w:abstractNumId w:val="5"/>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606"/>
    <w:rsid w:val="00073790"/>
    <w:rsid w:val="002B3109"/>
    <w:rsid w:val="003F75F0"/>
    <w:rsid w:val="00916CC6"/>
    <w:rsid w:val="00CB00B7"/>
    <w:rsid w:val="00DF142F"/>
    <w:rsid w:val="00EA6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A1CF0-2DC4-4209-8E48-4DCF1297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5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F75F0"/>
    <w:pPr>
      <w:ind w:firstLine="720"/>
      <w:jc w:val="both"/>
    </w:pPr>
    <w:rPr>
      <w:sz w:val="24"/>
    </w:rPr>
  </w:style>
  <w:style w:type="character" w:customStyle="1" w:styleId="BodyTextIndentChar">
    <w:name w:val="Body Text Indent Char"/>
    <w:basedOn w:val="DefaultParagraphFont"/>
    <w:link w:val="BodyTextIndent"/>
    <w:rsid w:val="003F75F0"/>
    <w:rPr>
      <w:rFonts w:ascii="Times New Roman" w:eastAsia="Times New Roman" w:hAnsi="Times New Roman" w:cs="Times New Roman"/>
      <w:sz w:val="24"/>
      <w:szCs w:val="20"/>
      <w:lang w:val="ro-RO" w:eastAsia="ro-RO"/>
    </w:rPr>
  </w:style>
  <w:style w:type="paragraph" w:styleId="Header">
    <w:name w:val="header"/>
    <w:basedOn w:val="Normal"/>
    <w:link w:val="HeaderChar"/>
    <w:rsid w:val="003F75F0"/>
    <w:pPr>
      <w:tabs>
        <w:tab w:val="center" w:pos="4320"/>
        <w:tab w:val="right" w:pos="8640"/>
      </w:tabs>
    </w:pPr>
  </w:style>
  <w:style w:type="character" w:customStyle="1" w:styleId="HeaderChar">
    <w:name w:val="Header Char"/>
    <w:basedOn w:val="DefaultParagraphFont"/>
    <w:link w:val="Header"/>
    <w:rsid w:val="003F75F0"/>
    <w:rPr>
      <w:rFonts w:ascii="Times New Roman" w:eastAsia="Times New Roman" w:hAnsi="Times New Roman" w:cs="Times New Roman"/>
      <w:sz w:val="20"/>
      <w:szCs w:val="20"/>
      <w:lang w:val="ro-RO" w:eastAsia="ro-RO"/>
    </w:rPr>
  </w:style>
  <w:style w:type="paragraph" w:styleId="ListParagraph">
    <w:name w:val="List Paragraph"/>
    <w:basedOn w:val="Normal"/>
    <w:uiPriority w:val="34"/>
    <w:qFormat/>
    <w:rsid w:val="003F75F0"/>
    <w:pPr>
      <w:ind w:left="720"/>
      <w:contextualSpacing/>
    </w:pPr>
  </w:style>
  <w:style w:type="table" w:styleId="TableGrid">
    <w:name w:val="Table Grid"/>
    <w:basedOn w:val="TableNormal"/>
    <w:rsid w:val="003F75F0"/>
    <w:pPr>
      <w:spacing w:after="0" w:line="240" w:lineRule="auto"/>
    </w:pPr>
    <w:rPr>
      <w:rFonts w:ascii="Garamond" w:eastAsia="Times New Roman" w:hAnsi="Garamond"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F75F0"/>
    <w:pPr>
      <w:spacing w:after="0" w:line="240" w:lineRule="auto"/>
    </w:pPr>
    <w:rPr>
      <w:rFonts w:ascii="Times New Roman" w:eastAsia="Times New Roman" w:hAnsi="Times New Roman" w:cs="Times New Roman"/>
      <w:sz w:val="20"/>
      <w:szCs w:val="20"/>
    </w:rPr>
  </w:style>
  <w:style w:type="paragraph" w:customStyle="1" w:styleId="Default">
    <w:name w:val="Default"/>
    <w:rsid w:val="003F75F0"/>
    <w:pPr>
      <w:autoSpaceDE w:val="0"/>
      <w:autoSpaceDN w:val="0"/>
      <w:adjustRightInd w:val="0"/>
      <w:spacing w:after="0" w:line="240" w:lineRule="auto"/>
    </w:pPr>
    <w:rPr>
      <w:rFonts w:ascii="Arial" w:eastAsia="Times New Roman" w:hAnsi="Arial" w:cs="Arial"/>
      <w:color w:val="000000"/>
      <w:sz w:val="24"/>
      <w:szCs w:val="24"/>
      <w:lang w:val="ro-RO" w:eastAsia="ro-RO"/>
    </w:rPr>
  </w:style>
  <w:style w:type="paragraph" w:customStyle="1" w:styleId="Bodytext1">
    <w:name w:val="Body text1"/>
    <w:basedOn w:val="Normal"/>
    <w:rsid w:val="003F75F0"/>
    <w:pPr>
      <w:shd w:val="clear" w:color="auto" w:fill="FFFFFF"/>
      <w:overflowPunct/>
      <w:autoSpaceDE/>
      <w:autoSpaceDN/>
      <w:adjustRightInd/>
      <w:spacing w:line="281" w:lineRule="exact"/>
      <w:ind w:hanging="360"/>
      <w:textAlignment w:val="auto"/>
    </w:pPr>
    <w:rPr>
      <w:sz w:val="23"/>
      <w:szCs w:val="23"/>
    </w:rPr>
  </w:style>
  <w:style w:type="character" w:customStyle="1" w:styleId="BodytextBold5">
    <w:name w:val="Body text + Bold5"/>
    <w:rsid w:val="003F75F0"/>
    <w:rPr>
      <w:rFonts w:ascii="Times New Roman" w:hAnsi="Times New Roman" w:cs="Times New Roman" w:hint="default"/>
      <w:b/>
      <w:bCs/>
      <w:spacing w:val="0"/>
      <w:sz w:val="22"/>
      <w:szCs w:val="22"/>
      <w:shd w:val="clear" w:color="auto" w:fill="FFFFFF"/>
      <w:lang w:bidi="ar-SA"/>
    </w:rPr>
  </w:style>
  <w:style w:type="character" w:customStyle="1" w:styleId="NoSpacingChar">
    <w:name w:val="No Spacing Char"/>
    <w:link w:val="NoSpacing"/>
    <w:uiPriority w:val="1"/>
    <w:locked/>
    <w:rsid w:val="003F75F0"/>
    <w:rPr>
      <w:rFonts w:ascii="Times New Roman" w:eastAsia="Times New Roman" w:hAnsi="Times New Roman" w:cs="Times New Roman"/>
      <w:sz w:val="20"/>
      <w:szCs w:val="20"/>
    </w:rPr>
  </w:style>
  <w:style w:type="character" w:customStyle="1" w:styleId="Heading2">
    <w:name w:val="Heading #2_"/>
    <w:link w:val="Heading21"/>
    <w:locked/>
    <w:rsid w:val="003F75F0"/>
    <w:rPr>
      <w:b/>
      <w:bCs/>
      <w:sz w:val="23"/>
      <w:szCs w:val="23"/>
      <w:shd w:val="clear" w:color="auto" w:fill="FFFFFF"/>
    </w:rPr>
  </w:style>
  <w:style w:type="paragraph" w:customStyle="1" w:styleId="Heading21">
    <w:name w:val="Heading #21"/>
    <w:basedOn w:val="Normal"/>
    <w:link w:val="Heading2"/>
    <w:rsid w:val="003F75F0"/>
    <w:pPr>
      <w:shd w:val="clear" w:color="auto" w:fill="FFFFFF"/>
      <w:overflowPunct/>
      <w:autoSpaceDE/>
      <w:autoSpaceDN/>
      <w:adjustRightInd/>
      <w:spacing w:before="180" w:after="300" w:line="240" w:lineRule="atLeast"/>
      <w:textAlignment w:val="auto"/>
      <w:outlineLvl w:val="1"/>
    </w:pPr>
    <w:rPr>
      <w:rFonts w:asciiTheme="minorHAnsi" w:eastAsiaTheme="minorHAnsi" w:hAnsiTheme="minorHAnsi" w:cstheme="minorBidi"/>
      <w:b/>
      <w:bCs/>
      <w:sz w:val="23"/>
      <w:szCs w:val="23"/>
      <w:lang w:val="en-US" w:eastAsia="en-US"/>
    </w:rPr>
  </w:style>
  <w:style w:type="character" w:customStyle="1" w:styleId="Heading22">
    <w:name w:val="Heading #2 (2)_"/>
    <w:link w:val="Heading220"/>
    <w:locked/>
    <w:rsid w:val="003F75F0"/>
    <w:rPr>
      <w:shd w:val="clear" w:color="auto" w:fill="FFFFFF"/>
    </w:rPr>
  </w:style>
  <w:style w:type="paragraph" w:customStyle="1" w:styleId="Heading220">
    <w:name w:val="Heading #2 (2)"/>
    <w:basedOn w:val="Normal"/>
    <w:link w:val="Heading22"/>
    <w:rsid w:val="003F75F0"/>
    <w:pPr>
      <w:shd w:val="clear" w:color="auto" w:fill="FFFFFF"/>
      <w:overflowPunct/>
      <w:autoSpaceDE/>
      <w:autoSpaceDN/>
      <w:adjustRightInd/>
      <w:spacing w:before="300" w:line="293" w:lineRule="exact"/>
      <w:ind w:hanging="460"/>
      <w:textAlignment w:val="auto"/>
      <w:outlineLvl w:val="1"/>
    </w:pPr>
    <w:rPr>
      <w:rFonts w:asciiTheme="minorHAnsi" w:eastAsiaTheme="minorHAnsi" w:hAnsiTheme="minorHAnsi" w:cstheme="minorBidi"/>
      <w:sz w:val="22"/>
      <w:szCs w:val="22"/>
      <w:lang w:val="en-US" w:eastAsia="en-US"/>
    </w:rPr>
  </w:style>
  <w:style w:type="character" w:customStyle="1" w:styleId="BodytextBold">
    <w:name w:val="Body text + Bold"/>
    <w:rsid w:val="003F75F0"/>
    <w:rPr>
      <w:b/>
      <w:bCs/>
      <w:sz w:val="23"/>
      <w:szCs w:val="23"/>
      <w:shd w:val="clear" w:color="auto" w:fill="FFFFFF"/>
      <w:lang w:bidi="ar-SA"/>
    </w:rPr>
  </w:style>
  <w:style w:type="character" w:customStyle="1" w:styleId="Heading221">
    <w:name w:val="Heading #22"/>
    <w:rsid w:val="003F75F0"/>
    <w:rPr>
      <w:rFonts w:ascii="Times New Roman" w:hAnsi="Times New Roman" w:cs="Times New Roman" w:hint="default"/>
      <w:b/>
      <w:bCs/>
      <w:spacing w:val="0"/>
      <w:sz w:val="22"/>
      <w:szCs w:val="22"/>
      <w:u w:val="single"/>
      <w:shd w:val="clear" w:color="auto" w:fill="FFFFFF"/>
    </w:rPr>
  </w:style>
  <w:style w:type="character" w:customStyle="1" w:styleId="BodytextBold1">
    <w:name w:val="Body text + Bold1"/>
    <w:rsid w:val="003F75F0"/>
    <w:rPr>
      <w:rFonts w:ascii="Times New Roman" w:hAnsi="Times New Roman" w:cs="Times New Roman" w:hint="default"/>
      <w:b/>
      <w:bCs/>
      <w:spacing w:val="0"/>
      <w:sz w:val="23"/>
      <w:szCs w:val="23"/>
      <w:shd w:val="clear" w:color="auto" w:fill="FFFFFF"/>
      <w:lang w:bidi="ar-SA"/>
    </w:rPr>
  </w:style>
  <w:style w:type="character" w:customStyle="1" w:styleId="Heading23">
    <w:name w:val="Heading #23"/>
    <w:rsid w:val="003F75F0"/>
    <w:rPr>
      <w:rFonts w:ascii="Times New Roman" w:hAnsi="Times New Roman" w:cs="Times New Roman" w:hint="default"/>
      <w:b/>
      <w:bCs/>
      <w:spacing w:val="0"/>
      <w:sz w:val="22"/>
      <w:szCs w:val="22"/>
      <w:u w:val="single"/>
      <w:shd w:val="clear" w:color="auto" w:fill="FFFFFF"/>
      <w:lang w:bidi="ar-SA"/>
    </w:rPr>
  </w:style>
  <w:style w:type="paragraph" w:styleId="BodyText3">
    <w:name w:val="Body Text 3"/>
    <w:basedOn w:val="Normal"/>
    <w:link w:val="BodyText3Char"/>
    <w:uiPriority w:val="99"/>
    <w:semiHidden/>
    <w:unhideWhenUsed/>
    <w:rsid w:val="00CB00B7"/>
    <w:pPr>
      <w:spacing w:after="120"/>
    </w:pPr>
    <w:rPr>
      <w:sz w:val="16"/>
      <w:szCs w:val="16"/>
    </w:rPr>
  </w:style>
  <w:style w:type="character" w:customStyle="1" w:styleId="BodyText3Char">
    <w:name w:val="Body Text 3 Char"/>
    <w:basedOn w:val="DefaultParagraphFont"/>
    <w:link w:val="BodyText3"/>
    <w:uiPriority w:val="99"/>
    <w:semiHidden/>
    <w:rsid w:val="00CB00B7"/>
    <w:rPr>
      <w:rFonts w:ascii="Times New Roman" w:eastAsia="Times New Roman" w:hAnsi="Times New Roman" w:cs="Times New Roman"/>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1681</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ignat georgiana CL</dc:creator>
  <cp:keywords/>
  <dc:description/>
  <cp:lastModifiedBy>cocor marian CL</cp:lastModifiedBy>
  <cp:revision>2</cp:revision>
  <dcterms:created xsi:type="dcterms:W3CDTF">2021-11-15T14:11:00Z</dcterms:created>
  <dcterms:modified xsi:type="dcterms:W3CDTF">2021-11-15T14:11:00Z</dcterms:modified>
</cp:coreProperties>
</file>